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CBCD7" w14:textId="68441620" w:rsidR="008B35D7" w:rsidRPr="00770FF7" w:rsidRDefault="008B35D7" w:rsidP="002F6EDA">
      <w:pPr>
        <w:spacing w:after="0" w:line="240" w:lineRule="auto"/>
        <w:rPr>
          <w:rFonts w:ascii="Palatino Linotype" w:hAnsi="Palatino Linotype"/>
          <w:b/>
          <w:bCs/>
          <w:sz w:val="28"/>
          <w:szCs w:val="28"/>
          <w:lang w:bidi="en-US"/>
        </w:rPr>
      </w:pPr>
      <w:r w:rsidRPr="00770FF7">
        <w:rPr>
          <w:rFonts w:ascii="Palatino Linotype" w:hAnsi="Palatino Linotype"/>
          <w:b/>
          <w:bCs/>
          <w:sz w:val="28"/>
          <w:szCs w:val="28"/>
          <w:lang w:bidi="en-US"/>
        </w:rPr>
        <w:t>Ag Innovation Agenda: Comments from the Northeast (July 14, 2020)</w:t>
      </w:r>
    </w:p>
    <w:p w14:paraId="29B3FD83" w14:textId="77777777" w:rsidR="008B35D7" w:rsidRDefault="008B35D7" w:rsidP="002F6EDA">
      <w:pPr>
        <w:spacing w:after="0" w:line="240" w:lineRule="auto"/>
        <w:rPr>
          <w:rFonts w:ascii="Palatino Linotype" w:hAnsi="Palatino Linotype"/>
          <w:b/>
          <w:bCs/>
          <w:lang w:bidi="en-US"/>
        </w:rPr>
      </w:pPr>
    </w:p>
    <w:p w14:paraId="124A13D4" w14:textId="5D0526F2" w:rsidR="002F6EDA" w:rsidRPr="002F6EDA" w:rsidRDefault="002F6EDA" w:rsidP="002F6EDA">
      <w:pPr>
        <w:spacing w:after="0" w:line="240" w:lineRule="auto"/>
        <w:rPr>
          <w:rFonts w:ascii="Palatino Linotype" w:hAnsi="Palatino Linotype"/>
          <w:b/>
          <w:bCs/>
          <w:lang w:bidi="en-US"/>
        </w:rPr>
      </w:pPr>
      <w:r w:rsidRPr="002F6EDA">
        <w:rPr>
          <w:rFonts w:ascii="Palatino Linotype" w:hAnsi="Palatino Linotype"/>
          <w:b/>
          <w:bCs/>
          <w:lang w:bidi="en-US"/>
        </w:rPr>
        <w:t>Background:</w:t>
      </w:r>
    </w:p>
    <w:p w14:paraId="2B912BD3" w14:textId="02285D5E" w:rsidR="002F6EDA" w:rsidRPr="002F6EDA" w:rsidRDefault="002F6EDA" w:rsidP="002F6EDA">
      <w:pPr>
        <w:spacing w:after="0" w:line="240" w:lineRule="auto"/>
        <w:rPr>
          <w:rFonts w:ascii="Palatino Linotype" w:hAnsi="Palatino Linotype"/>
          <w:lang w:bidi="en-US"/>
        </w:rPr>
      </w:pPr>
      <w:r>
        <w:rPr>
          <w:rFonts w:ascii="Palatino Linotype" w:hAnsi="Palatino Linotype"/>
          <w:lang w:bidi="en-US"/>
        </w:rPr>
        <w:t>The</w:t>
      </w:r>
      <w:r w:rsidR="00807DCB">
        <w:rPr>
          <w:rFonts w:ascii="Palatino Linotype" w:hAnsi="Palatino Linotype"/>
          <w:lang w:bidi="en-US"/>
        </w:rPr>
        <w:t xml:space="preserve"> Association of</w:t>
      </w:r>
      <w:r>
        <w:rPr>
          <w:rFonts w:ascii="Palatino Linotype" w:hAnsi="Palatino Linotype"/>
          <w:lang w:bidi="en-US"/>
        </w:rPr>
        <w:t xml:space="preserve"> Northeast </w:t>
      </w:r>
      <w:r w:rsidR="00326087">
        <w:rPr>
          <w:rFonts w:ascii="Palatino Linotype" w:hAnsi="Palatino Linotype"/>
          <w:lang w:bidi="en-US"/>
        </w:rPr>
        <w:t>Extension</w:t>
      </w:r>
      <w:r>
        <w:rPr>
          <w:rFonts w:ascii="Palatino Linotype" w:hAnsi="Palatino Linotype"/>
          <w:lang w:bidi="en-US"/>
        </w:rPr>
        <w:t xml:space="preserve"> Directors (</w:t>
      </w:r>
      <w:r w:rsidRPr="002F6EDA">
        <w:rPr>
          <w:rFonts w:ascii="Palatino Linotype" w:hAnsi="Palatino Linotype"/>
          <w:lang w:bidi="en-US"/>
        </w:rPr>
        <w:t>NEED</w:t>
      </w:r>
      <w:r>
        <w:rPr>
          <w:rFonts w:ascii="Palatino Linotype" w:hAnsi="Palatino Linotype"/>
          <w:lang w:bidi="en-US"/>
        </w:rPr>
        <w:t>)</w:t>
      </w:r>
      <w:r w:rsidRPr="002F6EDA">
        <w:rPr>
          <w:rFonts w:ascii="Palatino Linotype" w:hAnsi="Palatino Linotype"/>
          <w:lang w:bidi="en-US"/>
        </w:rPr>
        <w:t xml:space="preserve"> and</w:t>
      </w:r>
      <w:r>
        <w:rPr>
          <w:rFonts w:ascii="Palatino Linotype" w:hAnsi="Palatino Linotype"/>
          <w:lang w:bidi="en-US"/>
        </w:rPr>
        <w:t xml:space="preserve"> the Northeastern </w:t>
      </w:r>
      <w:r w:rsidR="00326087">
        <w:rPr>
          <w:rFonts w:ascii="Palatino Linotype" w:hAnsi="Palatino Linotype"/>
          <w:lang w:bidi="en-US"/>
        </w:rPr>
        <w:t>Association</w:t>
      </w:r>
      <w:r>
        <w:rPr>
          <w:rFonts w:ascii="Palatino Linotype" w:hAnsi="Palatino Linotype"/>
          <w:lang w:bidi="en-US"/>
        </w:rPr>
        <w:t xml:space="preserve"> of State Agricultural </w:t>
      </w:r>
      <w:r w:rsidR="00326087">
        <w:rPr>
          <w:rFonts w:ascii="Palatino Linotype" w:hAnsi="Palatino Linotype"/>
          <w:lang w:bidi="en-US"/>
        </w:rPr>
        <w:t>Experiment</w:t>
      </w:r>
      <w:r>
        <w:rPr>
          <w:rFonts w:ascii="Palatino Linotype" w:hAnsi="Palatino Linotype"/>
          <w:lang w:bidi="en-US"/>
        </w:rPr>
        <w:t xml:space="preserve"> </w:t>
      </w:r>
      <w:r w:rsidR="00326087">
        <w:rPr>
          <w:rFonts w:ascii="Palatino Linotype" w:hAnsi="Palatino Linotype"/>
          <w:lang w:bidi="en-US"/>
        </w:rPr>
        <w:t>Station</w:t>
      </w:r>
      <w:r>
        <w:rPr>
          <w:rFonts w:ascii="Palatino Linotype" w:hAnsi="Palatino Linotype"/>
          <w:lang w:bidi="en-US"/>
        </w:rPr>
        <w:t xml:space="preserve"> Directors (</w:t>
      </w:r>
      <w:r w:rsidRPr="002F6EDA">
        <w:rPr>
          <w:rFonts w:ascii="Palatino Linotype" w:hAnsi="Palatino Linotype"/>
          <w:lang w:bidi="en-US"/>
        </w:rPr>
        <w:t>NERA</w:t>
      </w:r>
      <w:r>
        <w:rPr>
          <w:rFonts w:ascii="Palatino Linotype" w:hAnsi="Palatino Linotype"/>
          <w:lang w:bidi="en-US"/>
        </w:rPr>
        <w:t>)</w:t>
      </w:r>
      <w:r w:rsidRPr="002F6EDA">
        <w:rPr>
          <w:rFonts w:ascii="Palatino Linotype" w:hAnsi="Palatino Linotype"/>
          <w:lang w:bidi="en-US"/>
        </w:rPr>
        <w:t>, with technical support from eXtension, host</w:t>
      </w:r>
      <w:r>
        <w:rPr>
          <w:rFonts w:ascii="Palatino Linotype" w:hAnsi="Palatino Linotype"/>
          <w:lang w:bidi="en-US"/>
        </w:rPr>
        <w:t>ed</w:t>
      </w:r>
      <w:r w:rsidRPr="002F6EDA">
        <w:rPr>
          <w:rFonts w:ascii="Palatino Linotype" w:hAnsi="Palatino Linotype"/>
          <w:lang w:bidi="en-US"/>
        </w:rPr>
        <w:t xml:space="preserve"> a virtual listening session on July 14</w:t>
      </w:r>
      <w:r w:rsidR="00326087">
        <w:rPr>
          <w:rFonts w:ascii="Palatino Linotype" w:hAnsi="Palatino Linotype"/>
          <w:lang w:bidi="en-US"/>
        </w:rPr>
        <w:t xml:space="preserve">, </w:t>
      </w:r>
      <w:r w:rsidRPr="002F6EDA">
        <w:rPr>
          <w:rFonts w:ascii="Palatino Linotype" w:hAnsi="Palatino Linotype"/>
          <w:lang w:bidi="en-US"/>
        </w:rPr>
        <w:t>2020 from 10:00am</w:t>
      </w:r>
      <w:r w:rsidR="00326087">
        <w:rPr>
          <w:rFonts w:ascii="Palatino Linotype" w:hAnsi="Palatino Linotype"/>
          <w:lang w:bidi="en-US"/>
        </w:rPr>
        <w:t xml:space="preserve"> </w:t>
      </w:r>
      <w:r w:rsidRPr="002F6EDA">
        <w:rPr>
          <w:rFonts w:ascii="Palatino Linotype" w:hAnsi="Palatino Linotype"/>
          <w:lang w:bidi="en-US"/>
        </w:rPr>
        <w:t>-</w:t>
      </w:r>
      <w:r w:rsidR="00326087">
        <w:rPr>
          <w:rFonts w:ascii="Palatino Linotype" w:hAnsi="Palatino Linotype"/>
          <w:lang w:bidi="en-US"/>
        </w:rPr>
        <w:t xml:space="preserve"> </w:t>
      </w:r>
      <w:r w:rsidRPr="002F6EDA">
        <w:rPr>
          <w:rFonts w:ascii="Palatino Linotype" w:hAnsi="Palatino Linotype"/>
          <w:lang w:bidi="en-US"/>
        </w:rPr>
        <w:t>12:00pm.</w:t>
      </w:r>
      <w:r w:rsidR="00326087">
        <w:rPr>
          <w:rFonts w:ascii="Palatino Linotype" w:hAnsi="Palatino Linotype"/>
          <w:lang w:bidi="en-US"/>
        </w:rPr>
        <w:t xml:space="preserve"> </w:t>
      </w:r>
      <w:r w:rsidRPr="002F6EDA">
        <w:rPr>
          <w:rFonts w:ascii="Palatino Linotype" w:hAnsi="Palatino Linotype"/>
          <w:lang w:bidi="en-US"/>
        </w:rPr>
        <w:t xml:space="preserve"> Invited to attend </w:t>
      </w:r>
      <w:r w:rsidR="00326087">
        <w:rPr>
          <w:rFonts w:ascii="Palatino Linotype" w:hAnsi="Palatino Linotype"/>
          <w:lang w:bidi="en-US"/>
        </w:rPr>
        <w:t>were</w:t>
      </w:r>
      <w:r w:rsidRPr="002F6EDA">
        <w:rPr>
          <w:rFonts w:ascii="Palatino Linotype" w:hAnsi="Palatino Linotype"/>
          <w:lang w:bidi="en-US"/>
        </w:rPr>
        <w:t xml:space="preserve"> college deans, Cooperative Extension and AES directors, or associate directors, and institutional scientists.</w:t>
      </w:r>
      <w:r w:rsidR="00326087">
        <w:rPr>
          <w:rFonts w:ascii="Palatino Linotype" w:hAnsi="Palatino Linotype"/>
          <w:lang w:bidi="en-US"/>
        </w:rPr>
        <w:t xml:space="preserve">  Eighteen attendees joined the session.  </w:t>
      </w:r>
    </w:p>
    <w:p w14:paraId="5C41C671" w14:textId="20C2678A" w:rsidR="00260B18" w:rsidRDefault="00260B18" w:rsidP="002F6EDA">
      <w:pPr>
        <w:spacing w:after="0" w:line="240" w:lineRule="auto"/>
        <w:rPr>
          <w:rFonts w:ascii="Palatino Linotype" w:hAnsi="Palatino Linotype"/>
        </w:rPr>
      </w:pPr>
    </w:p>
    <w:p w14:paraId="52537E7D" w14:textId="1331B70B" w:rsidR="00807DCB" w:rsidRDefault="005215C9" w:rsidP="002F6EDA">
      <w:pPr>
        <w:spacing w:after="0" w:line="240" w:lineRule="auto"/>
        <w:rPr>
          <w:rFonts w:ascii="Palatino Linotype" w:hAnsi="Palatino Linotype"/>
        </w:rPr>
      </w:pPr>
      <w:r>
        <w:rPr>
          <w:rFonts w:ascii="Palatino Linotype" w:hAnsi="Palatino Linotype"/>
        </w:rPr>
        <w:t>The attached document describes the</w:t>
      </w:r>
      <w:r w:rsidR="00260B18">
        <w:rPr>
          <w:rFonts w:ascii="Palatino Linotype" w:hAnsi="Palatino Linotype"/>
        </w:rPr>
        <w:t xml:space="preserve"> output of the Northeast conversation on the</w:t>
      </w:r>
      <w:r>
        <w:rPr>
          <w:rFonts w:ascii="Palatino Linotype" w:hAnsi="Palatino Linotype"/>
        </w:rPr>
        <w:t xml:space="preserve"> challenges and opportunities associated with increasing agricultural productivity and decreasing the environmental footprint</w:t>
      </w:r>
      <w:r w:rsidR="00807DCB">
        <w:rPr>
          <w:rFonts w:ascii="Palatino Linotype" w:hAnsi="Palatino Linotype"/>
        </w:rPr>
        <w:t xml:space="preserve"> and their connections to</w:t>
      </w:r>
      <w:r w:rsidR="00770FF7">
        <w:rPr>
          <w:rFonts w:ascii="Palatino Linotype" w:hAnsi="Palatino Linotype"/>
        </w:rPr>
        <w:t xml:space="preserve"> the</w:t>
      </w:r>
      <w:r w:rsidR="00807DCB">
        <w:rPr>
          <w:rFonts w:ascii="Palatino Linotype" w:hAnsi="Palatino Linotype"/>
        </w:rPr>
        <w:t xml:space="preserve"> USDA</w:t>
      </w:r>
      <w:r w:rsidR="00770FF7">
        <w:rPr>
          <w:rFonts w:ascii="Palatino Linotype" w:hAnsi="Palatino Linotype"/>
        </w:rPr>
        <w:t>’s</w:t>
      </w:r>
      <w:r w:rsidR="00807DCB">
        <w:rPr>
          <w:rFonts w:ascii="Palatino Linotype" w:hAnsi="Palatino Linotype"/>
        </w:rPr>
        <w:t xml:space="preserve"> pre-defined innovation clusters:</w:t>
      </w:r>
    </w:p>
    <w:p w14:paraId="00ACEBC4" w14:textId="7411D8C7" w:rsidR="00807DCB" w:rsidRPr="00807DCB" w:rsidRDefault="00807DCB" w:rsidP="00807DCB">
      <w:pPr>
        <w:numPr>
          <w:ilvl w:val="0"/>
          <w:numId w:val="1"/>
        </w:numPr>
        <w:spacing w:after="0" w:line="240" w:lineRule="auto"/>
        <w:rPr>
          <w:rFonts w:ascii="Palatino Linotype" w:hAnsi="Palatino Linotype"/>
        </w:rPr>
      </w:pPr>
      <w:r w:rsidRPr="00807DCB">
        <w:rPr>
          <w:rFonts w:ascii="Palatino Linotype" w:hAnsi="Palatino Linotype"/>
        </w:rPr>
        <w:t>Genome Design</w:t>
      </w:r>
    </w:p>
    <w:p w14:paraId="04DD68FE" w14:textId="47528A21" w:rsidR="00807DCB" w:rsidRPr="00807DCB" w:rsidRDefault="00807DCB" w:rsidP="00807DCB">
      <w:pPr>
        <w:numPr>
          <w:ilvl w:val="0"/>
          <w:numId w:val="1"/>
        </w:numPr>
        <w:spacing w:after="0" w:line="240" w:lineRule="auto"/>
        <w:rPr>
          <w:rFonts w:ascii="Palatino Linotype" w:hAnsi="Palatino Linotype"/>
        </w:rPr>
      </w:pPr>
      <w:r w:rsidRPr="00807DCB">
        <w:rPr>
          <w:rFonts w:ascii="Palatino Linotype" w:hAnsi="Palatino Linotype"/>
        </w:rPr>
        <w:t xml:space="preserve">Digital/Automation </w:t>
      </w:r>
    </w:p>
    <w:p w14:paraId="3D1180E3" w14:textId="1612ECF3" w:rsidR="00807DCB" w:rsidRPr="00807DCB" w:rsidRDefault="00807DCB" w:rsidP="00807DCB">
      <w:pPr>
        <w:numPr>
          <w:ilvl w:val="0"/>
          <w:numId w:val="1"/>
        </w:numPr>
        <w:spacing w:after="0" w:line="240" w:lineRule="auto"/>
        <w:rPr>
          <w:rFonts w:ascii="Palatino Linotype" w:hAnsi="Palatino Linotype"/>
        </w:rPr>
      </w:pPr>
      <w:r w:rsidRPr="00807DCB">
        <w:rPr>
          <w:rFonts w:ascii="Palatino Linotype" w:hAnsi="Palatino Linotype"/>
        </w:rPr>
        <w:t xml:space="preserve">Prescriptive Intervention </w:t>
      </w:r>
    </w:p>
    <w:p w14:paraId="638A54AB" w14:textId="28A2C490" w:rsidR="00807DCB" w:rsidRPr="00807DCB" w:rsidRDefault="00807DCB" w:rsidP="00807DCB">
      <w:pPr>
        <w:numPr>
          <w:ilvl w:val="0"/>
          <w:numId w:val="1"/>
        </w:numPr>
        <w:spacing w:after="0" w:line="240" w:lineRule="auto"/>
        <w:rPr>
          <w:rFonts w:ascii="Palatino Linotype" w:hAnsi="Palatino Linotype"/>
        </w:rPr>
      </w:pPr>
      <w:r w:rsidRPr="00807DCB">
        <w:rPr>
          <w:rFonts w:ascii="Palatino Linotype" w:hAnsi="Palatino Linotype"/>
        </w:rPr>
        <w:t>Systems Based Farm Management</w:t>
      </w:r>
    </w:p>
    <w:p w14:paraId="700D8EBD" w14:textId="77777777" w:rsidR="00807DCB" w:rsidRDefault="00807DCB" w:rsidP="002F6EDA">
      <w:pPr>
        <w:spacing w:after="0" w:line="240" w:lineRule="auto"/>
        <w:rPr>
          <w:rFonts w:ascii="Palatino Linotype" w:hAnsi="Palatino Linotype"/>
        </w:rPr>
      </w:pPr>
    </w:p>
    <w:p w14:paraId="6D927D19" w14:textId="37181EAF" w:rsidR="005215C9" w:rsidRDefault="005215C9" w:rsidP="002F6EDA">
      <w:pPr>
        <w:spacing w:after="0" w:line="240" w:lineRule="auto"/>
        <w:rPr>
          <w:rFonts w:ascii="Palatino Linotype" w:hAnsi="Palatino Linotype"/>
        </w:rPr>
      </w:pPr>
      <w:r>
        <w:rPr>
          <w:rFonts w:ascii="Palatino Linotype" w:hAnsi="Palatino Linotype"/>
        </w:rPr>
        <w:t xml:space="preserve">Importantly, these reflections feature a Northeast perspective and incorporate the unique agricultural, environmental, natural resource, social and community attributes of the </w:t>
      </w:r>
      <w:r w:rsidR="00770FF7">
        <w:rPr>
          <w:rFonts w:ascii="Palatino Linotype" w:hAnsi="Palatino Linotype"/>
        </w:rPr>
        <w:t>region</w:t>
      </w:r>
      <w:r w:rsidR="00766F0C">
        <w:rPr>
          <w:rFonts w:ascii="Palatino Linotype" w:hAnsi="Palatino Linotype"/>
        </w:rPr>
        <w:t xml:space="preserve">. </w:t>
      </w:r>
      <w:r>
        <w:rPr>
          <w:rFonts w:ascii="Palatino Linotype" w:hAnsi="Palatino Linotype"/>
        </w:rPr>
        <w:t xml:space="preserve"> </w:t>
      </w:r>
    </w:p>
    <w:p w14:paraId="5D52F029" w14:textId="77777777" w:rsidR="005215C9" w:rsidRDefault="005215C9" w:rsidP="002F6EDA">
      <w:pPr>
        <w:spacing w:after="0" w:line="240" w:lineRule="auto"/>
        <w:rPr>
          <w:rFonts w:ascii="Palatino Linotype" w:hAnsi="Palatino Linotype"/>
        </w:rPr>
      </w:pPr>
    </w:p>
    <w:p w14:paraId="609104A8" w14:textId="77777777" w:rsidR="005215C9" w:rsidRPr="00A918BF" w:rsidRDefault="005215C9" w:rsidP="002F6EDA">
      <w:pPr>
        <w:spacing w:after="0" w:line="240" w:lineRule="auto"/>
        <w:rPr>
          <w:rFonts w:ascii="Palatino Linotype" w:hAnsi="Palatino Linotype"/>
          <w:b/>
          <w:bCs/>
          <w:caps/>
        </w:rPr>
      </w:pPr>
      <w:r w:rsidRPr="00A918BF">
        <w:rPr>
          <w:rFonts w:ascii="Palatino Linotype" w:hAnsi="Palatino Linotype"/>
          <w:b/>
          <w:bCs/>
          <w:caps/>
        </w:rPr>
        <w:t>Productivity</w:t>
      </w:r>
    </w:p>
    <w:p w14:paraId="1454BEC4" w14:textId="30F59738" w:rsidR="00A86092" w:rsidRDefault="00A86092" w:rsidP="002F6EDA">
      <w:pPr>
        <w:spacing w:after="0" w:line="240" w:lineRule="auto"/>
        <w:rPr>
          <w:rFonts w:ascii="Palatino Linotype" w:hAnsi="Palatino Linotype"/>
        </w:rPr>
      </w:pPr>
      <w:r w:rsidRPr="001C1FDB">
        <w:rPr>
          <w:rFonts w:ascii="Palatino Linotype" w:hAnsi="Palatino Linotype"/>
          <w:i/>
          <w:iCs/>
        </w:rPr>
        <w:t>General Comments</w:t>
      </w:r>
      <w:r>
        <w:rPr>
          <w:rFonts w:ascii="Palatino Linotype" w:hAnsi="Palatino Linotype"/>
        </w:rPr>
        <w:t xml:space="preserve">.  </w:t>
      </w:r>
      <w:r w:rsidR="00260B18">
        <w:rPr>
          <w:rFonts w:ascii="Palatino Linotype" w:hAnsi="Palatino Linotype"/>
        </w:rPr>
        <w:t>Northeast p</w:t>
      </w:r>
      <w:r>
        <w:rPr>
          <w:rFonts w:ascii="Palatino Linotype" w:hAnsi="Palatino Linotype"/>
        </w:rPr>
        <w:t>articipants voiced a concern about posing a goal of increasing agricultural productivity by 40% without defining the dimensions of productivity.  Agricultural productivity could be increased through crop monoculture</w:t>
      </w:r>
      <w:r w:rsidR="00260B18">
        <w:rPr>
          <w:rFonts w:ascii="Palatino Linotype" w:hAnsi="Palatino Linotype"/>
        </w:rPr>
        <w:t>;</w:t>
      </w:r>
      <w:r w:rsidR="001C1FDB">
        <w:rPr>
          <w:rFonts w:ascii="Palatino Linotype" w:hAnsi="Palatino Linotype"/>
        </w:rPr>
        <w:t xml:space="preserve"> heavy water</w:t>
      </w:r>
      <w:r w:rsidR="00260B18">
        <w:rPr>
          <w:rFonts w:ascii="Palatino Linotype" w:hAnsi="Palatino Linotype"/>
        </w:rPr>
        <w:t>, fertilizer and herbicide</w:t>
      </w:r>
      <w:r w:rsidR="001C1FDB">
        <w:rPr>
          <w:rFonts w:ascii="Palatino Linotype" w:hAnsi="Palatino Linotype"/>
        </w:rPr>
        <w:t xml:space="preserve"> use</w:t>
      </w:r>
      <w:r w:rsidR="00260B18">
        <w:rPr>
          <w:rFonts w:ascii="Palatino Linotype" w:hAnsi="Palatino Linotype"/>
        </w:rPr>
        <w:t>;</w:t>
      </w:r>
      <w:r>
        <w:rPr>
          <w:rFonts w:ascii="Palatino Linotype" w:hAnsi="Palatino Linotype"/>
        </w:rPr>
        <w:t xml:space="preserve"> and diminution of biological diversity.  We’re confident that’s not the </w:t>
      </w:r>
      <w:r w:rsidR="00766F0C">
        <w:rPr>
          <w:rFonts w:ascii="Palatino Linotype" w:hAnsi="Palatino Linotype"/>
        </w:rPr>
        <w:t>strategy to meet the productivity goal</w:t>
      </w:r>
      <w:r>
        <w:rPr>
          <w:rFonts w:ascii="Palatino Linotype" w:hAnsi="Palatino Linotype"/>
        </w:rPr>
        <w:t xml:space="preserve">.  As </w:t>
      </w:r>
      <w:r w:rsidR="00766F0C">
        <w:rPr>
          <w:rFonts w:ascii="Palatino Linotype" w:hAnsi="Palatino Linotype"/>
        </w:rPr>
        <w:t>the Northeast</w:t>
      </w:r>
      <w:r>
        <w:rPr>
          <w:rFonts w:ascii="Palatino Linotype" w:hAnsi="Palatino Linotype"/>
        </w:rPr>
        <w:t xml:space="preserve"> refer</w:t>
      </w:r>
      <w:r w:rsidR="00766F0C">
        <w:rPr>
          <w:rFonts w:ascii="Palatino Linotype" w:hAnsi="Palatino Linotype"/>
        </w:rPr>
        <w:t>s</w:t>
      </w:r>
      <w:r>
        <w:rPr>
          <w:rFonts w:ascii="Palatino Linotype" w:hAnsi="Palatino Linotype"/>
        </w:rPr>
        <w:t xml:space="preserve"> to increasing productivity, we do this in the context of developing, growing, and distributing p</w:t>
      </w:r>
      <w:r w:rsidR="001C1FDB">
        <w:rPr>
          <w:rFonts w:ascii="Palatino Linotype" w:hAnsi="Palatino Linotype"/>
        </w:rPr>
        <w:t>l</w:t>
      </w:r>
      <w:r>
        <w:rPr>
          <w:rFonts w:ascii="Palatino Linotype" w:hAnsi="Palatino Linotype"/>
        </w:rPr>
        <w:t>ant and animal</w:t>
      </w:r>
      <w:r w:rsidR="001C1FDB">
        <w:rPr>
          <w:rFonts w:ascii="Palatino Linotype" w:hAnsi="Palatino Linotype"/>
        </w:rPr>
        <w:t>-based</w:t>
      </w:r>
      <w:r>
        <w:rPr>
          <w:rFonts w:ascii="Palatino Linotype" w:hAnsi="Palatino Linotype"/>
        </w:rPr>
        <w:t xml:space="preserve"> food that ha</w:t>
      </w:r>
      <w:r w:rsidR="00260B18">
        <w:rPr>
          <w:rFonts w:ascii="Palatino Linotype" w:hAnsi="Palatino Linotype"/>
        </w:rPr>
        <w:t>ve</w:t>
      </w:r>
      <w:r>
        <w:rPr>
          <w:rFonts w:ascii="Palatino Linotype" w:hAnsi="Palatino Linotype"/>
        </w:rPr>
        <w:t xml:space="preserve"> healthy nutritional profiles, is accessible to and affordable for consumers, and is sustainable.</w:t>
      </w:r>
      <w:r w:rsidR="001C1FDB">
        <w:rPr>
          <w:rFonts w:ascii="Palatino Linotype" w:hAnsi="Palatino Linotype"/>
        </w:rPr>
        <w:t xml:space="preserve">  As colleagues have challenged us</w:t>
      </w:r>
      <w:r w:rsidR="00260B18">
        <w:rPr>
          <w:rFonts w:ascii="Palatino Linotype" w:hAnsi="Palatino Linotype"/>
        </w:rPr>
        <w:t xml:space="preserve"> in the agricultural community</w:t>
      </w:r>
      <w:r w:rsidR="001C1FDB">
        <w:rPr>
          <w:rFonts w:ascii="Palatino Linotype" w:hAnsi="Palatino Linotype"/>
        </w:rPr>
        <w:t>, how do we feed the world without wrecking the planet</w:t>
      </w:r>
      <w:r w:rsidR="00A918BF">
        <w:rPr>
          <w:rFonts w:ascii="Palatino Linotype" w:hAnsi="Palatino Linotype"/>
        </w:rPr>
        <w:t>?</w:t>
      </w:r>
      <w:r w:rsidR="001C1FDB">
        <w:rPr>
          <w:rFonts w:ascii="Palatino Linotype" w:hAnsi="Palatino Linotype"/>
        </w:rPr>
        <w:t xml:space="preserve">  </w:t>
      </w:r>
      <w:r w:rsidR="00807DCB">
        <w:rPr>
          <w:rFonts w:ascii="Palatino Linotype" w:hAnsi="Palatino Linotype"/>
        </w:rPr>
        <w:t xml:space="preserve">We recommend that </w:t>
      </w:r>
      <w:r w:rsidR="00CC0F53">
        <w:rPr>
          <w:rFonts w:ascii="Palatino Linotype" w:hAnsi="Palatino Linotype"/>
        </w:rPr>
        <w:t>the USDA</w:t>
      </w:r>
      <w:r w:rsidR="00807DCB">
        <w:rPr>
          <w:rFonts w:ascii="Palatino Linotype" w:hAnsi="Palatino Linotype"/>
        </w:rPr>
        <w:t xml:space="preserve"> closely consider what it means by “productivity” and design</w:t>
      </w:r>
      <w:r w:rsidR="00766F0C">
        <w:rPr>
          <w:rFonts w:ascii="Palatino Linotype" w:hAnsi="Palatino Linotype"/>
        </w:rPr>
        <w:t xml:space="preserve"> opportunities in research, </w:t>
      </w:r>
      <w:r w:rsidR="00807DCB">
        <w:rPr>
          <w:rFonts w:ascii="Palatino Linotype" w:hAnsi="Palatino Linotype"/>
        </w:rPr>
        <w:t>outreach</w:t>
      </w:r>
      <w:r w:rsidR="00CC0F53">
        <w:rPr>
          <w:rFonts w:ascii="Palatino Linotype" w:hAnsi="Palatino Linotype"/>
        </w:rPr>
        <w:t>,</w:t>
      </w:r>
      <w:r w:rsidR="00807DCB">
        <w:rPr>
          <w:rFonts w:ascii="Palatino Linotype" w:hAnsi="Palatino Linotype"/>
        </w:rPr>
        <w:t xml:space="preserve"> and engagement with private industry, producers, and </w:t>
      </w:r>
      <w:r w:rsidR="00766F0C">
        <w:rPr>
          <w:rFonts w:ascii="Palatino Linotype" w:hAnsi="Palatino Linotype"/>
        </w:rPr>
        <w:t xml:space="preserve">universities </w:t>
      </w:r>
      <w:r w:rsidR="00807DCB">
        <w:rPr>
          <w:rFonts w:ascii="Palatino Linotype" w:hAnsi="Palatino Linotype"/>
        </w:rPr>
        <w:t>in a way that does not encourage the elevation of monoculture production, the consolidation of land ownership, nor volume over quality</w:t>
      </w:r>
      <w:r w:rsidR="003C026C">
        <w:rPr>
          <w:rFonts w:ascii="Palatino Linotype" w:hAnsi="Palatino Linotype"/>
        </w:rPr>
        <w:t>,</w:t>
      </w:r>
      <w:r w:rsidR="00807DCB">
        <w:rPr>
          <w:rFonts w:ascii="Palatino Linotype" w:hAnsi="Palatino Linotype"/>
        </w:rPr>
        <w:t xml:space="preserve"> and socio-ecological factors. </w:t>
      </w:r>
      <w:r w:rsidR="003C026C">
        <w:rPr>
          <w:rFonts w:ascii="Palatino Linotype" w:hAnsi="Palatino Linotype"/>
        </w:rPr>
        <w:t xml:space="preserve"> </w:t>
      </w:r>
      <w:r w:rsidR="00807DCB">
        <w:rPr>
          <w:rFonts w:ascii="Palatino Linotype" w:hAnsi="Palatino Linotype"/>
        </w:rPr>
        <w:t xml:space="preserve">We hope that the USDA will leverage the relationships and infrastructure already available through the agricultural </w:t>
      </w:r>
      <w:r w:rsidR="003C026C">
        <w:rPr>
          <w:rFonts w:ascii="Palatino Linotype" w:hAnsi="Palatino Linotype"/>
        </w:rPr>
        <w:t>experiment</w:t>
      </w:r>
      <w:r w:rsidR="00807DCB">
        <w:rPr>
          <w:rFonts w:ascii="Palatino Linotype" w:hAnsi="Palatino Linotype"/>
        </w:rPr>
        <w:t xml:space="preserve"> stations and cooperative extension services to this end. </w:t>
      </w:r>
      <w:r w:rsidR="001C1FDB">
        <w:rPr>
          <w:rFonts w:ascii="Palatino Linotype" w:hAnsi="Palatino Linotype"/>
        </w:rPr>
        <w:t xml:space="preserve"> </w:t>
      </w:r>
      <w:r>
        <w:rPr>
          <w:rFonts w:ascii="Palatino Linotype" w:hAnsi="Palatino Linotype"/>
        </w:rPr>
        <w:t xml:space="preserve">      </w:t>
      </w:r>
    </w:p>
    <w:p w14:paraId="0415386B" w14:textId="3E0D48A8" w:rsidR="00A86092" w:rsidRDefault="00A86092" w:rsidP="002F6EDA">
      <w:pPr>
        <w:spacing w:after="0" w:line="240" w:lineRule="auto"/>
        <w:rPr>
          <w:rFonts w:ascii="Palatino Linotype" w:hAnsi="Palatino Linotype"/>
        </w:rPr>
      </w:pPr>
    </w:p>
    <w:p w14:paraId="1EA93757" w14:textId="7320283A" w:rsidR="00807DCB" w:rsidRDefault="003C026C" w:rsidP="002F6EDA">
      <w:pPr>
        <w:spacing w:after="0" w:line="240" w:lineRule="auto"/>
        <w:rPr>
          <w:rFonts w:ascii="Palatino Linotype" w:hAnsi="Palatino Linotype"/>
        </w:rPr>
      </w:pPr>
      <w:r>
        <w:rPr>
          <w:rFonts w:ascii="Palatino Linotype" w:hAnsi="Palatino Linotype"/>
        </w:rPr>
        <w:t>We also reflect that there is great intersectionality across the</w:t>
      </w:r>
      <w:r w:rsidR="004833F5">
        <w:rPr>
          <w:rFonts w:ascii="Palatino Linotype" w:hAnsi="Palatino Linotype"/>
        </w:rPr>
        <w:t xml:space="preserve"> grand</w:t>
      </w:r>
      <w:r w:rsidR="00B53C46">
        <w:rPr>
          <w:rFonts w:ascii="Palatino Linotype" w:hAnsi="Palatino Linotype"/>
        </w:rPr>
        <w:t xml:space="preserve"> agriculture</w:t>
      </w:r>
      <w:r>
        <w:rPr>
          <w:rFonts w:ascii="Palatino Linotype" w:hAnsi="Palatino Linotype"/>
        </w:rPr>
        <w:t xml:space="preserve"> challenge domains.  We strongly urge the </w:t>
      </w:r>
      <w:r w:rsidR="00694739">
        <w:rPr>
          <w:rFonts w:ascii="Palatino Linotype" w:hAnsi="Palatino Linotype"/>
        </w:rPr>
        <w:t xml:space="preserve">USDA </w:t>
      </w:r>
      <w:r>
        <w:rPr>
          <w:rFonts w:ascii="Palatino Linotype" w:hAnsi="Palatino Linotype"/>
        </w:rPr>
        <w:t>to avoid creating research</w:t>
      </w:r>
      <w:r w:rsidR="00694739">
        <w:rPr>
          <w:rFonts w:ascii="Palatino Linotype" w:hAnsi="Palatino Linotype"/>
        </w:rPr>
        <w:t xml:space="preserve"> </w:t>
      </w:r>
      <w:r w:rsidR="004833F5">
        <w:rPr>
          <w:rFonts w:ascii="Palatino Linotype" w:hAnsi="Palatino Linotype"/>
        </w:rPr>
        <w:t>RFPs</w:t>
      </w:r>
      <w:r>
        <w:rPr>
          <w:rFonts w:ascii="Palatino Linotype" w:hAnsi="Palatino Linotype"/>
        </w:rPr>
        <w:t xml:space="preserve">, outreach education endeavors or </w:t>
      </w:r>
      <w:r w:rsidR="004833F5">
        <w:rPr>
          <w:rFonts w:ascii="Palatino Linotype" w:hAnsi="Palatino Linotype"/>
        </w:rPr>
        <w:t xml:space="preserve">program </w:t>
      </w:r>
      <w:r w:rsidR="00694739">
        <w:rPr>
          <w:rFonts w:ascii="Palatino Linotype" w:hAnsi="Palatino Linotype"/>
        </w:rPr>
        <w:t>incentives based</w:t>
      </w:r>
      <w:r>
        <w:rPr>
          <w:rFonts w:ascii="Palatino Linotype" w:hAnsi="Palatino Linotype"/>
        </w:rPr>
        <w:t xml:space="preserve"> exclusively </w:t>
      </w:r>
      <w:r w:rsidR="00694739">
        <w:rPr>
          <w:rFonts w:ascii="Palatino Linotype" w:hAnsi="Palatino Linotype"/>
        </w:rPr>
        <w:t xml:space="preserve">on </w:t>
      </w:r>
      <w:r>
        <w:rPr>
          <w:rFonts w:ascii="Palatino Linotype" w:hAnsi="Palatino Linotype"/>
        </w:rPr>
        <w:t>a single innovat</w:t>
      </w:r>
      <w:r w:rsidR="00B53C46">
        <w:rPr>
          <w:rFonts w:ascii="Palatino Linotype" w:hAnsi="Palatino Linotype"/>
        </w:rPr>
        <w:t>i</w:t>
      </w:r>
      <w:r>
        <w:rPr>
          <w:rFonts w:ascii="Palatino Linotype" w:hAnsi="Palatino Linotype"/>
        </w:rPr>
        <w:t>on</w:t>
      </w:r>
      <w:r w:rsidR="00694739">
        <w:rPr>
          <w:rFonts w:ascii="Palatino Linotype" w:hAnsi="Palatino Linotype"/>
        </w:rPr>
        <w:t xml:space="preserve"> cluster. </w:t>
      </w:r>
      <w:r w:rsidR="004833F5">
        <w:rPr>
          <w:rFonts w:ascii="Palatino Linotype" w:hAnsi="Palatino Linotype"/>
        </w:rPr>
        <w:t xml:space="preserve"> </w:t>
      </w:r>
      <w:r>
        <w:rPr>
          <w:rFonts w:ascii="Palatino Linotype" w:hAnsi="Palatino Linotype"/>
        </w:rPr>
        <w:t>Further, t</w:t>
      </w:r>
      <w:r w:rsidR="00694739">
        <w:rPr>
          <w:rFonts w:ascii="Palatino Linotype" w:hAnsi="Palatino Linotype"/>
        </w:rPr>
        <w:t xml:space="preserve">he human </w:t>
      </w:r>
      <w:r>
        <w:rPr>
          <w:rFonts w:ascii="Palatino Linotype" w:hAnsi="Palatino Linotype"/>
        </w:rPr>
        <w:t xml:space="preserve">dimension of all future programs </w:t>
      </w:r>
      <w:r w:rsidR="00694739">
        <w:rPr>
          <w:rFonts w:ascii="Palatino Linotype" w:hAnsi="Palatino Linotype"/>
        </w:rPr>
        <w:t xml:space="preserve">must be elevated </w:t>
      </w:r>
      <w:r>
        <w:rPr>
          <w:rFonts w:ascii="Palatino Linotype" w:hAnsi="Palatino Linotype"/>
        </w:rPr>
        <w:t xml:space="preserve">and respected.  </w:t>
      </w:r>
      <w:r w:rsidR="00B53C46">
        <w:rPr>
          <w:rFonts w:ascii="Palatino Linotype" w:hAnsi="Palatino Linotype"/>
        </w:rPr>
        <w:t xml:space="preserve">Last, your colleagues at the Northeast Land-grant institutions look forward to employing our highly effective R&amp;D </w:t>
      </w:r>
      <w:r w:rsidR="004833F5">
        <w:rPr>
          <w:rFonts w:ascii="Palatino Linotype" w:hAnsi="Palatino Linotype"/>
        </w:rPr>
        <w:t xml:space="preserve">strategy using a </w:t>
      </w:r>
      <w:r w:rsidR="00B53C46">
        <w:rPr>
          <w:rFonts w:ascii="Palatino Linotype" w:hAnsi="Palatino Linotype"/>
        </w:rPr>
        <w:t>b</w:t>
      </w:r>
      <w:r w:rsidR="00694739">
        <w:rPr>
          <w:rFonts w:ascii="Palatino Linotype" w:hAnsi="Palatino Linotype"/>
        </w:rPr>
        <w:t>ench research – extension</w:t>
      </w:r>
      <w:r w:rsidR="00B53C46">
        <w:rPr>
          <w:rFonts w:ascii="Palatino Linotype" w:hAnsi="Palatino Linotype"/>
        </w:rPr>
        <w:t xml:space="preserve"> feedback</w:t>
      </w:r>
      <w:r w:rsidR="00694739">
        <w:rPr>
          <w:rFonts w:ascii="Palatino Linotype" w:hAnsi="Palatino Linotype"/>
        </w:rPr>
        <w:t xml:space="preserve"> loop. </w:t>
      </w:r>
    </w:p>
    <w:p w14:paraId="7BC0C286" w14:textId="15588C5A" w:rsidR="005215C9" w:rsidRPr="00A918BF" w:rsidRDefault="005215C9" w:rsidP="002F6EDA">
      <w:pPr>
        <w:spacing w:after="0" w:line="240" w:lineRule="auto"/>
        <w:rPr>
          <w:rFonts w:ascii="Palatino Linotype" w:hAnsi="Palatino Linotype"/>
          <w:b/>
          <w:bCs/>
          <w:i/>
          <w:iCs/>
        </w:rPr>
      </w:pPr>
      <w:r w:rsidRPr="00A918BF">
        <w:rPr>
          <w:rFonts w:ascii="Palatino Linotype" w:hAnsi="Palatino Linotype"/>
          <w:b/>
          <w:bCs/>
          <w:i/>
          <w:iCs/>
        </w:rPr>
        <w:lastRenderedPageBreak/>
        <w:t>Challenges</w:t>
      </w:r>
    </w:p>
    <w:p w14:paraId="5E6EB7C5" w14:textId="2A7BC67A" w:rsidR="007F6802" w:rsidRDefault="005215C9" w:rsidP="005215C9">
      <w:pPr>
        <w:spacing w:after="0" w:line="240" w:lineRule="auto"/>
        <w:rPr>
          <w:rFonts w:ascii="Palatino Linotype" w:hAnsi="Palatino Linotype"/>
        </w:rPr>
      </w:pPr>
      <w:r w:rsidRPr="005215C9">
        <w:rPr>
          <w:rFonts w:ascii="Palatino Linotype" w:hAnsi="Palatino Linotype"/>
          <w:b/>
          <w:bCs/>
        </w:rPr>
        <w:t xml:space="preserve">Natural </w:t>
      </w:r>
      <w:r w:rsidR="000D4EA3">
        <w:rPr>
          <w:rFonts w:ascii="Palatino Linotype" w:hAnsi="Palatino Linotype"/>
          <w:b/>
          <w:bCs/>
        </w:rPr>
        <w:t>d</w:t>
      </w:r>
      <w:r w:rsidRPr="005215C9">
        <w:rPr>
          <w:rFonts w:ascii="Palatino Linotype" w:hAnsi="Palatino Linotype"/>
          <w:b/>
          <w:bCs/>
        </w:rPr>
        <w:t>isasters</w:t>
      </w:r>
      <w:r w:rsidR="001D0387">
        <w:rPr>
          <w:rFonts w:ascii="Palatino Linotype" w:hAnsi="Palatino Linotype"/>
          <w:b/>
          <w:bCs/>
        </w:rPr>
        <w:t>, pandemics,</w:t>
      </w:r>
      <w:r w:rsidRPr="005215C9">
        <w:rPr>
          <w:rFonts w:ascii="Palatino Linotype" w:hAnsi="Palatino Linotype"/>
          <w:b/>
          <w:bCs/>
        </w:rPr>
        <w:t xml:space="preserve"> and </w:t>
      </w:r>
      <w:r w:rsidR="000D4EA3">
        <w:rPr>
          <w:rFonts w:ascii="Palatino Linotype" w:hAnsi="Palatino Linotype"/>
          <w:b/>
          <w:bCs/>
        </w:rPr>
        <w:t xml:space="preserve">climate variability.  </w:t>
      </w:r>
      <w:r w:rsidR="000D4EA3">
        <w:rPr>
          <w:rFonts w:ascii="Palatino Linotype" w:hAnsi="Palatino Linotype"/>
        </w:rPr>
        <w:t>The Northeast climate is changing</w:t>
      </w:r>
      <w:r w:rsidR="00CC0F53">
        <w:rPr>
          <w:rFonts w:ascii="Palatino Linotype" w:hAnsi="Palatino Linotype"/>
        </w:rPr>
        <w:t>.  W</w:t>
      </w:r>
      <w:r w:rsidR="000D4EA3">
        <w:rPr>
          <w:rFonts w:ascii="Palatino Linotype" w:hAnsi="Palatino Linotype"/>
        </w:rPr>
        <w:t>etter springs,</w:t>
      </w:r>
      <w:r w:rsidR="007F6802">
        <w:rPr>
          <w:rFonts w:ascii="Palatino Linotype" w:hAnsi="Palatino Linotype"/>
        </w:rPr>
        <w:t xml:space="preserve"> cold snaps,</w:t>
      </w:r>
      <w:r w:rsidR="000D4EA3">
        <w:rPr>
          <w:rFonts w:ascii="Palatino Linotype" w:hAnsi="Palatino Linotype"/>
        </w:rPr>
        <w:t xml:space="preserve"> drier summers, </w:t>
      </w:r>
      <w:r w:rsidR="007F6802">
        <w:rPr>
          <w:rFonts w:ascii="Palatino Linotype" w:hAnsi="Palatino Linotype"/>
        </w:rPr>
        <w:t>warmer winters, and more frequent severe storms is challenging regional agriculture.</w:t>
      </w:r>
      <w:r w:rsidR="001D0387">
        <w:rPr>
          <w:rFonts w:ascii="Palatino Linotype" w:hAnsi="Palatino Linotype"/>
        </w:rPr>
        <w:t xml:space="preserve">  Then superimpose a pandemic that challenges our healthcare system and labor force.</w:t>
      </w:r>
      <w:r w:rsidR="007F6802">
        <w:rPr>
          <w:rFonts w:ascii="Palatino Linotype" w:hAnsi="Palatino Linotype"/>
        </w:rPr>
        <w:t xml:space="preserve">  From a plant perspective, frost</w:t>
      </w:r>
      <w:r w:rsidR="00260B18">
        <w:rPr>
          <w:rFonts w:ascii="Palatino Linotype" w:hAnsi="Palatino Linotype"/>
        </w:rPr>
        <w:t>-</w:t>
      </w:r>
      <w:r w:rsidR="007F6802">
        <w:rPr>
          <w:rFonts w:ascii="Palatino Linotype" w:hAnsi="Palatino Linotype"/>
        </w:rPr>
        <w:t>, drought</w:t>
      </w:r>
      <w:r w:rsidR="00260B18">
        <w:rPr>
          <w:rFonts w:ascii="Palatino Linotype" w:hAnsi="Palatino Linotype"/>
        </w:rPr>
        <w:t>-</w:t>
      </w:r>
      <w:r w:rsidR="007F6802">
        <w:rPr>
          <w:rFonts w:ascii="Palatino Linotype" w:hAnsi="Palatino Linotype"/>
        </w:rPr>
        <w:t xml:space="preserve"> and heat</w:t>
      </w:r>
      <w:r w:rsidR="00260B18">
        <w:rPr>
          <w:rFonts w:ascii="Palatino Linotype" w:hAnsi="Palatino Linotype"/>
        </w:rPr>
        <w:t>-</w:t>
      </w:r>
      <w:r w:rsidR="007F6802">
        <w:rPr>
          <w:rFonts w:ascii="Palatino Linotype" w:hAnsi="Palatino Linotype"/>
        </w:rPr>
        <w:t>protection constitute addressable challenges.  Likewise, environmentally</w:t>
      </w:r>
      <w:r w:rsidR="00CC0F53">
        <w:rPr>
          <w:rFonts w:ascii="Palatino Linotype" w:hAnsi="Palatino Linotype"/>
        </w:rPr>
        <w:t>-</w:t>
      </w:r>
      <w:r w:rsidR="007F6802">
        <w:rPr>
          <w:rFonts w:ascii="Palatino Linotype" w:hAnsi="Palatino Linotype"/>
        </w:rPr>
        <w:t>friendly technological approaches to pest and weed control are needed to offset the impacts of climate change.  Development and identification of regiona</w:t>
      </w:r>
      <w:r w:rsidR="00B74F4E">
        <w:rPr>
          <w:rFonts w:ascii="Palatino Linotype" w:hAnsi="Palatino Linotype"/>
        </w:rPr>
        <w:t>l</w:t>
      </w:r>
      <w:r w:rsidR="007F6802">
        <w:rPr>
          <w:rFonts w:ascii="Palatino Linotype" w:hAnsi="Palatino Linotype"/>
        </w:rPr>
        <w:t>l</w:t>
      </w:r>
      <w:r w:rsidR="00B74F4E">
        <w:rPr>
          <w:rFonts w:ascii="Palatino Linotype" w:hAnsi="Palatino Linotype"/>
        </w:rPr>
        <w:t>y</w:t>
      </w:r>
      <w:r w:rsidR="007F6802">
        <w:rPr>
          <w:rFonts w:ascii="Palatino Linotype" w:hAnsi="Palatino Linotype"/>
        </w:rPr>
        <w:t xml:space="preserve"> suitable plant ecotypes would assist in ensuring healthy and relevant regional food systems.</w:t>
      </w:r>
      <w:r w:rsidR="00B74F4E">
        <w:rPr>
          <w:rFonts w:ascii="Palatino Linotype" w:hAnsi="Palatino Linotype"/>
        </w:rPr>
        <w:t xml:space="preserve">  Likewise, development of plants that could be left alone during periods of disaster and saltwater intrusion would assist in mitigating the detrimental effects of natural disasters.</w:t>
      </w:r>
      <w:r w:rsidR="007F6802">
        <w:rPr>
          <w:rFonts w:ascii="Palatino Linotype" w:hAnsi="Palatino Linotype"/>
        </w:rPr>
        <w:t xml:space="preserve">  </w:t>
      </w:r>
    </w:p>
    <w:p w14:paraId="2EC05829" w14:textId="77777777" w:rsidR="007F6802" w:rsidRDefault="007F6802" w:rsidP="005215C9">
      <w:pPr>
        <w:spacing w:after="0" w:line="240" w:lineRule="auto"/>
        <w:rPr>
          <w:rFonts w:ascii="Palatino Linotype" w:hAnsi="Palatino Linotype"/>
        </w:rPr>
      </w:pPr>
    </w:p>
    <w:p w14:paraId="56E97856" w14:textId="455BA9F8" w:rsidR="00B74F4E" w:rsidRPr="00B74F4E" w:rsidRDefault="007F6802" w:rsidP="005215C9">
      <w:pPr>
        <w:spacing w:after="0" w:line="240" w:lineRule="auto"/>
        <w:rPr>
          <w:rFonts w:ascii="Palatino Linotype" w:hAnsi="Palatino Linotype"/>
        </w:rPr>
      </w:pPr>
      <w:r>
        <w:rPr>
          <w:rFonts w:ascii="Palatino Linotype" w:hAnsi="Palatino Linotype"/>
        </w:rPr>
        <w:t xml:space="preserve">The warming environment also affects animal production.  In the Northeast, dairy </w:t>
      </w:r>
      <w:r w:rsidR="00B74F4E">
        <w:rPr>
          <w:rFonts w:ascii="Palatino Linotype" w:hAnsi="Palatino Linotype"/>
        </w:rPr>
        <w:t>and poultry production are the</w:t>
      </w:r>
      <w:r w:rsidR="00260B18">
        <w:rPr>
          <w:rFonts w:ascii="Palatino Linotype" w:hAnsi="Palatino Linotype"/>
        </w:rPr>
        <w:t xml:space="preserve"> region’s</w:t>
      </w:r>
      <w:r w:rsidR="00B74F4E">
        <w:rPr>
          <w:rFonts w:ascii="Palatino Linotype" w:hAnsi="Palatino Linotype"/>
        </w:rPr>
        <w:t xml:space="preserve"> two largest animal agricultural enterprises.  Developing farm-building strategies that provide protection from heat-stress and developing strains of animals that are heat-stress tolerant </w:t>
      </w:r>
      <w:r w:rsidR="00CC0F53">
        <w:rPr>
          <w:rFonts w:ascii="Palatino Linotype" w:hAnsi="Palatino Linotype"/>
        </w:rPr>
        <w:t>are</w:t>
      </w:r>
      <w:r w:rsidR="00B74F4E">
        <w:rPr>
          <w:rFonts w:ascii="Palatino Linotype" w:hAnsi="Palatino Linotype"/>
        </w:rPr>
        <w:t xml:space="preserve"> essential for animal welfare and productivity.  Sea-level rise caused by global warming is affecting commercial fisheries, an important economic driver in the many coastal Northeastern states.</w:t>
      </w:r>
      <w:r w:rsidR="00260B18">
        <w:rPr>
          <w:rFonts w:ascii="Palatino Linotype" w:hAnsi="Palatino Linotype"/>
        </w:rPr>
        <w:t xml:space="preserve">  </w:t>
      </w:r>
      <w:r w:rsidR="00B74F4E">
        <w:rPr>
          <w:rFonts w:ascii="Palatino Linotype" w:hAnsi="Palatino Linotype"/>
        </w:rPr>
        <w:t xml:space="preserve">For these challenges, the innovation clusters that could be deployed include genome design (genetically modifying plants and animals to </w:t>
      </w:r>
      <w:r w:rsidR="00A862C0">
        <w:rPr>
          <w:rFonts w:ascii="Palatino Linotype" w:hAnsi="Palatino Linotype"/>
        </w:rPr>
        <w:t>provide traits that allow adaptability to the agricultural ecosystem)</w:t>
      </w:r>
      <w:r w:rsidR="00B74F4E">
        <w:rPr>
          <w:rFonts w:ascii="Palatino Linotype" w:hAnsi="Palatino Linotype"/>
        </w:rPr>
        <w:t xml:space="preserve"> and prescriptive intervention.</w:t>
      </w:r>
      <w:r w:rsidR="00A862C0">
        <w:rPr>
          <w:rFonts w:ascii="Palatino Linotype" w:hAnsi="Palatino Linotype"/>
        </w:rPr>
        <w:t xml:space="preserve">  How might we use big data to model disruption and develop solutions?  </w:t>
      </w:r>
      <w:r w:rsidR="00B74F4E">
        <w:rPr>
          <w:rFonts w:ascii="Palatino Linotype" w:hAnsi="Palatino Linotype"/>
        </w:rPr>
        <w:t xml:space="preserve">  </w:t>
      </w:r>
    </w:p>
    <w:p w14:paraId="6989CAD9" w14:textId="43E2DA3B" w:rsidR="00B74F4E" w:rsidRDefault="00B74F4E" w:rsidP="005215C9">
      <w:pPr>
        <w:spacing w:after="0" w:line="240" w:lineRule="auto"/>
        <w:rPr>
          <w:rFonts w:ascii="Palatino Linotype" w:hAnsi="Palatino Linotype"/>
          <w:b/>
          <w:bCs/>
        </w:rPr>
      </w:pPr>
    </w:p>
    <w:p w14:paraId="4B360666" w14:textId="5D1A8BBA" w:rsidR="00334978" w:rsidRPr="005215C9" w:rsidRDefault="00334978" w:rsidP="00334978">
      <w:pPr>
        <w:spacing w:after="0" w:line="240" w:lineRule="auto"/>
        <w:rPr>
          <w:rFonts w:ascii="Palatino Linotype" w:hAnsi="Palatino Linotype"/>
          <w:b/>
        </w:rPr>
      </w:pPr>
      <w:r>
        <w:rPr>
          <w:rFonts w:ascii="Palatino Linotype" w:hAnsi="Palatino Linotype"/>
          <w:b/>
        </w:rPr>
        <w:t xml:space="preserve">Healthy soil, healthy food, healthy people.  </w:t>
      </w:r>
      <w:r>
        <w:rPr>
          <w:rFonts w:ascii="Palatino Linotype" w:hAnsi="Palatino Linotype"/>
          <w:bCs/>
        </w:rPr>
        <w:t xml:space="preserve">While this challenge in not uniquely Northeastern, </w:t>
      </w:r>
      <w:r>
        <w:rPr>
          <w:rFonts w:ascii="Palatino Linotype" w:hAnsi="Palatino Linotype"/>
          <w:b/>
        </w:rPr>
        <w:t xml:space="preserve">  </w:t>
      </w:r>
    </w:p>
    <w:p w14:paraId="3FFA799A" w14:textId="45ED6373" w:rsidR="00807DCB" w:rsidRDefault="005D329A" w:rsidP="00334978">
      <w:pPr>
        <w:spacing w:after="0" w:line="240" w:lineRule="auto"/>
        <w:rPr>
          <w:rFonts w:ascii="Palatino Linotype" w:hAnsi="Palatino Linotype"/>
        </w:rPr>
      </w:pPr>
      <w:r>
        <w:rPr>
          <w:rFonts w:ascii="Palatino Linotype" w:hAnsi="Palatino Linotype"/>
        </w:rPr>
        <w:t>i</w:t>
      </w:r>
      <w:r w:rsidR="00334978">
        <w:rPr>
          <w:rFonts w:ascii="Palatino Linotype" w:hAnsi="Palatino Linotype"/>
        </w:rPr>
        <w:t>t’s a challenge that Northeastern food systems face and encompass the complexities of diverse sources of food</w:t>
      </w:r>
      <w:r>
        <w:rPr>
          <w:rFonts w:ascii="Palatino Linotype" w:hAnsi="Palatino Linotype"/>
        </w:rPr>
        <w:t xml:space="preserve"> and large urban hubs</w:t>
      </w:r>
      <w:r w:rsidR="00334978">
        <w:rPr>
          <w:rFonts w:ascii="Palatino Linotype" w:hAnsi="Palatino Linotype"/>
        </w:rPr>
        <w:t xml:space="preserve">.  For our regional producers, building and maintaining healthy soils (later we cite carbon sequestration as a </w:t>
      </w:r>
      <w:r w:rsidR="002434A1">
        <w:rPr>
          <w:rFonts w:ascii="Palatino Linotype" w:hAnsi="Palatino Linotype"/>
        </w:rPr>
        <w:t>decreasing</w:t>
      </w:r>
      <w:r w:rsidR="00334978">
        <w:rPr>
          <w:rFonts w:ascii="Palatino Linotype" w:hAnsi="Palatino Linotype"/>
        </w:rPr>
        <w:t xml:space="preserve"> environmental footprint opportunity) is essential.  How might our healthy soils be moneti</w:t>
      </w:r>
      <w:r w:rsidR="002434A1">
        <w:rPr>
          <w:rFonts w:ascii="Palatino Linotype" w:hAnsi="Palatino Linotype"/>
        </w:rPr>
        <w:t xml:space="preserve">zed and marketed? </w:t>
      </w:r>
      <w:r w:rsidR="00B53C46">
        <w:rPr>
          <w:rFonts w:ascii="Palatino Linotype" w:hAnsi="Palatino Linotype"/>
        </w:rPr>
        <w:t xml:space="preserve"> </w:t>
      </w:r>
      <w:r w:rsidR="00807DCB">
        <w:rPr>
          <w:rFonts w:ascii="Palatino Linotype" w:hAnsi="Palatino Linotype"/>
        </w:rPr>
        <w:t xml:space="preserve">How can farmers, ranchers, and foresters be incentivized to incorporate best practices to continually improve soils for productivity and carbon sequestration? </w:t>
      </w:r>
      <w:r w:rsidR="00B53C46">
        <w:rPr>
          <w:rFonts w:ascii="Palatino Linotype" w:hAnsi="Palatino Linotype"/>
        </w:rPr>
        <w:t xml:space="preserve"> </w:t>
      </w:r>
      <w:r w:rsidR="00807DCB">
        <w:rPr>
          <w:rFonts w:ascii="Palatino Linotype" w:hAnsi="Palatino Linotype"/>
        </w:rPr>
        <w:t xml:space="preserve">The USDA </w:t>
      </w:r>
      <w:r w:rsidR="00CC0F53">
        <w:rPr>
          <w:rFonts w:ascii="Palatino Linotype" w:hAnsi="Palatino Linotype"/>
        </w:rPr>
        <w:t xml:space="preserve">should </w:t>
      </w:r>
      <w:r w:rsidR="00807DCB">
        <w:rPr>
          <w:rFonts w:ascii="Palatino Linotype" w:hAnsi="Palatino Linotype"/>
        </w:rPr>
        <w:t xml:space="preserve">use its position to stand up, test, and support new markets for farmer collectives to support themselves and their communities and earn a profit from these non-product benefits they produce. </w:t>
      </w:r>
      <w:r w:rsidR="002434A1">
        <w:rPr>
          <w:rFonts w:ascii="Palatino Linotype" w:hAnsi="Palatino Linotype"/>
        </w:rPr>
        <w:t xml:space="preserve"> </w:t>
      </w:r>
    </w:p>
    <w:p w14:paraId="39EB5020" w14:textId="77777777" w:rsidR="00807DCB" w:rsidRDefault="00807DCB" w:rsidP="00334978">
      <w:pPr>
        <w:spacing w:after="0" w:line="240" w:lineRule="auto"/>
        <w:rPr>
          <w:rFonts w:ascii="Palatino Linotype" w:hAnsi="Palatino Linotype"/>
        </w:rPr>
      </w:pPr>
    </w:p>
    <w:p w14:paraId="7A1C5234" w14:textId="3A5B96AB" w:rsidR="002434A1" w:rsidRDefault="002434A1" w:rsidP="00334978">
      <w:pPr>
        <w:spacing w:after="0" w:line="240" w:lineRule="auto"/>
        <w:rPr>
          <w:rFonts w:ascii="Palatino Linotype" w:hAnsi="Palatino Linotype"/>
        </w:rPr>
      </w:pPr>
      <w:r>
        <w:rPr>
          <w:rFonts w:ascii="Palatino Linotype" w:hAnsi="Palatino Linotype"/>
        </w:rPr>
        <w:t>Likewise, the nutritional profiles of our food must match our needs.  We can build healthy foods</w:t>
      </w:r>
      <w:r w:rsidR="006F7037">
        <w:rPr>
          <w:rFonts w:ascii="Palatino Linotype" w:hAnsi="Palatino Linotype"/>
        </w:rPr>
        <w:t xml:space="preserve"> through precision nutrition</w:t>
      </w:r>
      <w:r>
        <w:rPr>
          <w:rFonts w:ascii="Palatino Linotype" w:hAnsi="Palatino Linotype"/>
        </w:rPr>
        <w:t>.  And we need to cultivate healthy people.  Later</w:t>
      </w:r>
      <w:r w:rsidR="005D329A">
        <w:rPr>
          <w:rFonts w:ascii="Palatino Linotype" w:hAnsi="Palatino Linotype"/>
        </w:rPr>
        <w:t>,</w:t>
      </w:r>
      <w:r>
        <w:rPr>
          <w:rFonts w:ascii="Palatino Linotype" w:hAnsi="Palatino Linotype"/>
        </w:rPr>
        <w:t xml:space="preserve"> we cite the proximity of urban hubs with Northeastern agriculture as an opportunity.  Here, we pose food access in urban area</w:t>
      </w:r>
      <w:r w:rsidR="00260B18">
        <w:rPr>
          <w:rFonts w:ascii="Palatino Linotype" w:hAnsi="Palatino Linotype"/>
        </w:rPr>
        <w:t>s</w:t>
      </w:r>
      <w:r>
        <w:rPr>
          <w:rFonts w:ascii="Palatino Linotype" w:hAnsi="Palatino Linotype"/>
        </w:rPr>
        <w:t xml:space="preserve"> as a challenge.  </w:t>
      </w:r>
    </w:p>
    <w:p w14:paraId="7E1390A3" w14:textId="77777777" w:rsidR="002434A1" w:rsidRDefault="002434A1" w:rsidP="00334978">
      <w:pPr>
        <w:spacing w:after="0" w:line="240" w:lineRule="auto"/>
        <w:rPr>
          <w:rFonts w:ascii="Palatino Linotype" w:hAnsi="Palatino Linotype"/>
        </w:rPr>
      </w:pPr>
    </w:p>
    <w:p w14:paraId="6E662833" w14:textId="711D6307" w:rsidR="00334978" w:rsidRDefault="002434A1" w:rsidP="00334978">
      <w:pPr>
        <w:spacing w:after="0" w:line="240" w:lineRule="auto"/>
        <w:rPr>
          <w:rFonts w:ascii="Palatino Linotype" w:hAnsi="Palatino Linotype"/>
        </w:rPr>
      </w:pPr>
      <w:r>
        <w:rPr>
          <w:rFonts w:ascii="Palatino Linotype" w:hAnsi="Palatino Linotype"/>
        </w:rPr>
        <w:t xml:space="preserve">Building healthy soils and foods could be accomplished by utilizing genome design and </w:t>
      </w:r>
      <w:r w:rsidR="00807DCB">
        <w:rPr>
          <w:rFonts w:ascii="Palatino Linotype" w:hAnsi="Palatino Linotype"/>
        </w:rPr>
        <w:t>systems-based</w:t>
      </w:r>
      <w:r>
        <w:rPr>
          <w:rFonts w:ascii="Palatino Linotype" w:hAnsi="Palatino Linotype"/>
        </w:rPr>
        <w:t xml:space="preserve"> management.  Likewise, healthy people, </w:t>
      </w:r>
      <w:r w:rsidR="00CC0F53">
        <w:rPr>
          <w:rFonts w:ascii="Palatino Linotype" w:hAnsi="Palatino Linotype"/>
        </w:rPr>
        <w:t>are</w:t>
      </w:r>
      <w:r>
        <w:rPr>
          <w:rFonts w:ascii="Palatino Linotype" w:hAnsi="Palatino Linotype"/>
        </w:rPr>
        <w:t xml:space="preserve"> dependent on food </w:t>
      </w:r>
      <w:r w:rsidR="00807DCB">
        <w:rPr>
          <w:rFonts w:ascii="Palatino Linotype" w:hAnsi="Palatino Linotype"/>
        </w:rPr>
        <w:t>systems-based</w:t>
      </w:r>
      <w:r>
        <w:rPr>
          <w:rFonts w:ascii="Palatino Linotype" w:hAnsi="Palatino Linotype"/>
        </w:rPr>
        <w:t xml:space="preserve"> management.  How do we ensure access to healthy and affordable food to those in most need?     </w:t>
      </w:r>
      <w:r w:rsidR="00334978">
        <w:rPr>
          <w:rFonts w:ascii="Palatino Linotype" w:hAnsi="Palatino Linotype"/>
        </w:rPr>
        <w:t xml:space="preserve">    </w:t>
      </w:r>
    </w:p>
    <w:p w14:paraId="703A1C3B" w14:textId="77777777" w:rsidR="00334978" w:rsidRDefault="00334978" w:rsidP="00334978">
      <w:pPr>
        <w:spacing w:after="0" w:line="240" w:lineRule="auto"/>
        <w:rPr>
          <w:rFonts w:ascii="Palatino Linotype" w:hAnsi="Palatino Linotype"/>
        </w:rPr>
      </w:pPr>
    </w:p>
    <w:p w14:paraId="01505898" w14:textId="1BAC5D19" w:rsidR="003256DB" w:rsidRDefault="00C76FEB" w:rsidP="002434A1">
      <w:pPr>
        <w:spacing w:after="0" w:line="240" w:lineRule="auto"/>
        <w:rPr>
          <w:rFonts w:ascii="Palatino Linotype" w:hAnsi="Palatino Linotype"/>
        </w:rPr>
      </w:pPr>
      <w:r w:rsidRPr="00C76FEB">
        <w:rPr>
          <w:rFonts w:ascii="Palatino Linotype" w:hAnsi="Palatino Linotype"/>
          <w:b/>
          <w:bCs/>
        </w:rPr>
        <w:t xml:space="preserve">The </w:t>
      </w:r>
      <w:r w:rsidR="002434A1" w:rsidRPr="002434A1">
        <w:rPr>
          <w:rFonts w:ascii="Palatino Linotype" w:hAnsi="Palatino Linotype"/>
          <w:b/>
          <w:bCs/>
        </w:rPr>
        <w:t>economics of ag</w:t>
      </w:r>
      <w:r>
        <w:rPr>
          <w:rFonts w:ascii="Palatino Linotype" w:hAnsi="Palatino Linotype"/>
          <w:b/>
          <w:bCs/>
        </w:rPr>
        <w:t>riculture in the Northeast</w:t>
      </w:r>
      <w:r w:rsidRPr="00C76FEB">
        <w:rPr>
          <w:rFonts w:ascii="Palatino Linotype" w:hAnsi="Palatino Linotype"/>
        </w:rPr>
        <w:t xml:space="preserve">.  </w:t>
      </w:r>
      <w:r w:rsidR="003256DB">
        <w:rPr>
          <w:rFonts w:ascii="Palatino Linotype" w:hAnsi="Palatino Linotype"/>
        </w:rPr>
        <w:t xml:space="preserve">The Northeast is the home to large urban centers and highly populated areas.  </w:t>
      </w:r>
      <w:r w:rsidR="00260B18">
        <w:rPr>
          <w:rFonts w:ascii="Palatino Linotype" w:hAnsi="Palatino Linotype"/>
        </w:rPr>
        <w:t xml:space="preserve">Northeastern </w:t>
      </w:r>
      <w:r w:rsidR="00B15A33">
        <w:rPr>
          <w:rFonts w:ascii="Palatino Linotype" w:hAnsi="Palatino Linotype"/>
        </w:rPr>
        <w:t>land</w:t>
      </w:r>
      <w:r w:rsidR="003256DB">
        <w:rPr>
          <w:rFonts w:ascii="Palatino Linotype" w:hAnsi="Palatino Linotype"/>
        </w:rPr>
        <w:t xml:space="preserve"> </w:t>
      </w:r>
      <w:r w:rsidR="00B15A33">
        <w:rPr>
          <w:rFonts w:ascii="Palatino Linotype" w:hAnsi="Palatino Linotype"/>
        </w:rPr>
        <w:t>prices</w:t>
      </w:r>
      <w:r w:rsidR="003256DB">
        <w:rPr>
          <w:rFonts w:ascii="Palatino Linotype" w:hAnsi="Palatino Linotype"/>
        </w:rPr>
        <w:t xml:space="preserve"> are among the most expensive </w:t>
      </w:r>
      <w:r w:rsidR="003256DB">
        <w:rPr>
          <w:rFonts w:ascii="Palatino Linotype" w:hAnsi="Palatino Linotype"/>
        </w:rPr>
        <w:lastRenderedPageBreak/>
        <w:t>agricultural lands in the country.</w:t>
      </w:r>
      <w:r w:rsidR="00B15A33">
        <w:rPr>
          <w:rFonts w:ascii="Palatino Linotype" w:hAnsi="Palatino Linotype"/>
        </w:rPr>
        <w:t xml:space="preserve">  Access to capital and to profitable regional markets are two clear challenges that must be addressed</w:t>
      </w:r>
      <w:r w:rsidR="00D706BE">
        <w:rPr>
          <w:rFonts w:ascii="Palatino Linotype" w:hAnsi="Palatino Linotype"/>
        </w:rPr>
        <w:t>.</w:t>
      </w:r>
      <w:r w:rsidR="00B15A33">
        <w:rPr>
          <w:rFonts w:ascii="Palatino Linotype" w:hAnsi="Palatino Linotype"/>
        </w:rPr>
        <w:t xml:space="preserve"> </w:t>
      </w:r>
      <w:r w:rsidR="003256DB">
        <w:rPr>
          <w:rFonts w:ascii="Palatino Linotype" w:hAnsi="Palatino Linotype"/>
        </w:rPr>
        <w:t xml:space="preserve"> Hence,</w:t>
      </w:r>
      <w:r w:rsidR="00CC0F53">
        <w:rPr>
          <w:rFonts w:ascii="Palatino Linotype" w:hAnsi="Palatino Linotype"/>
        </w:rPr>
        <w:t xml:space="preserve"> the region would benefit greatly from the</w:t>
      </w:r>
      <w:r w:rsidR="003256DB">
        <w:rPr>
          <w:rFonts w:ascii="Palatino Linotype" w:hAnsi="Palatino Linotype"/>
        </w:rPr>
        <w:t xml:space="preserve"> development of science-based policies to address the complex of Northeastern food system issues including farm labor and labor management,</w:t>
      </w:r>
      <w:r w:rsidR="00D706BE">
        <w:rPr>
          <w:rFonts w:ascii="Palatino Linotype" w:hAnsi="Palatino Linotype"/>
        </w:rPr>
        <w:t xml:space="preserve"> capital access, market development, </w:t>
      </w:r>
      <w:r w:rsidR="003256DB">
        <w:rPr>
          <w:rFonts w:ascii="Palatino Linotype" w:hAnsi="Palatino Linotype"/>
        </w:rPr>
        <w:t>population demographics, access to farm subsidies</w:t>
      </w:r>
      <w:r w:rsidR="00A918BF">
        <w:rPr>
          <w:rFonts w:ascii="Palatino Linotype" w:hAnsi="Palatino Linotype"/>
        </w:rPr>
        <w:t xml:space="preserve"> spanning the breadth of small to large operations,</w:t>
      </w:r>
      <w:r w:rsidR="003256DB">
        <w:rPr>
          <w:rFonts w:ascii="Palatino Linotype" w:hAnsi="Palatino Linotype"/>
        </w:rPr>
        <w:t xml:space="preserve"> </w:t>
      </w:r>
      <w:r w:rsidR="00A918BF">
        <w:rPr>
          <w:rFonts w:ascii="Palatino Linotype" w:hAnsi="Palatino Linotype"/>
        </w:rPr>
        <w:t>social j</w:t>
      </w:r>
      <w:r w:rsidR="003256DB">
        <w:rPr>
          <w:rFonts w:ascii="Palatino Linotype" w:hAnsi="Palatino Linotype"/>
        </w:rPr>
        <w:t>ustice and equity.</w:t>
      </w:r>
      <w:r w:rsidR="002C3277">
        <w:rPr>
          <w:rFonts w:ascii="Palatino Linotype" w:hAnsi="Palatino Linotype"/>
        </w:rPr>
        <w:t xml:space="preserve">  What strategies could be employed to provide access by producers to high income consumers?</w:t>
      </w:r>
      <w:r w:rsidR="003256DB">
        <w:rPr>
          <w:rFonts w:ascii="Palatino Linotype" w:hAnsi="Palatino Linotype"/>
        </w:rPr>
        <w:t xml:space="preserve">  </w:t>
      </w:r>
      <w:r w:rsidR="00A918BF">
        <w:rPr>
          <w:rFonts w:ascii="Palatino Linotype" w:hAnsi="Palatino Linotype"/>
        </w:rPr>
        <w:t>Application</w:t>
      </w:r>
      <w:r w:rsidR="003256DB">
        <w:rPr>
          <w:rFonts w:ascii="Palatino Linotype" w:hAnsi="Palatino Linotype"/>
        </w:rPr>
        <w:t xml:space="preserve"> of prescriptive </w:t>
      </w:r>
      <w:r w:rsidR="00A918BF">
        <w:rPr>
          <w:rFonts w:ascii="Palatino Linotype" w:hAnsi="Palatino Linotype"/>
        </w:rPr>
        <w:t>interventions</w:t>
      </w:r>
      <w:r w:rsidR="003256DB">
        <w:rPr>
          <w:rFonts w:ascii="Palatino Linotype" w:hAnsi="Palatino Linotype"/>
        </w:rPr>
        <w:t xml:space="preserve"> </w:t>
      </w:r>
      <w:r w:rsidR="00A918BF">
        <w:rPr>
          <w:rFonts w:ascii="Palatino Linotype" w:hAnsi="Palatino Linotype"/>
        </w:rPr>
        <w:t>and</w:t>
      </w:r>
      <w:r w:rsidR="003256DB">
        <w:rPr>
          <w:rFonts w:ascii="Palatino Linotype" w:hAnsi="Palatino Linotype"/>
        </w:rPr>
        <w:t xml:space="preserve"> </w:t>
      </w:r>
      <w:r w:rsidR="00A918BF">
        <w:rPr>
          <w:rFonts w:ascii="Palatino Linotype" w:hAnsi="Palatino Linotype"/>
        </w:rPr>
        <w:t>s</w:t>
      </w:r>
      <w:r w:rsidR="003256DB">
        <w:rPr>
          <w:rFonts w:ascii="Palatino Linotype" w:hAnsi="Palatino Linotype"/>
        </w:rPr>
        <w:t xml:space="preserve">ystems-based management are essential </w:t>
      </w:r>
      <w:r w:rsidR="00A918BF">
        <w:rPr>
          <w:rFonts w:ascii="Palatino Linotype" w:hAnsi="Palatino Linotype"/>
        </w:rPr>
        <w:t>strategies</w:t>
      </w:r>
      <w:r w:rsidR="003256DB">
        <w:rPr>
          <w:rFonts w:ascii="Palatino Linotype" w:hAnsi="Palatino Linotype"/>
        </w:rPr>
        <w:t xml:space="preserve"> to address the complexity of the economics of Northeaster</w:t>
      </w:r>
      <w:r w:rsidR="00A918BF">
        <w:rPr>
          <w:rFonts w:ascii="Palatino Linotype" w:hAnsi="Palatino Linotype"/>
        </w:rPr>
        <w:t>n</w:t>
      </w:r>
      <w:r w:rsidR="003256DB">
        <w:rPr>
          <w:rFonts w:ascii="Palatino Linotype" w:hAnsi="Palatino Linotype"/>
        </w:rPr>
        <w:t xml:space="preserve"> agriculture.  </w:t>
      </w:r>
    </w:p>
    <w:p w14:paraId="3D535B68" w14:textId="013E71D2" w:rsidR="003256DB" w:rsidRDefault="003256DB" w:rsidP="002434A1">
      <w:pPr>
        <w:spacing w:after="0" w:line="240" w:lineRule="auto"/>
        <w:rPr>
          <w:rFonts w:ascii="Palatino Linotype" w:hAnsi="Palatino Linotype"/>
        </w:rPr>
      </w:pPr>
    </w:p>
    <w:p w14:paraId="56858CEB" w14:textId="15C6B161" w:rsidR="005215C9" w:rsidRPr="00A918BF" w:rsidRDefault="005215C9" w:rsidP="002F6EDA">
      <w:pPr>
        <w:spacing w:after="0" w:line="240" w:lineRule="auto"/>
        <w:rPr>
          <w:rFonts w:ascii="Palatino Linotype" w:hAnsi="Palatino Linotype"/>
          <w:b/>
          <w:bCs/>
          <w:i/>
          <w:iCs/>
        </w:rPr>
      </w:pPr>
      <w:r w:rsidRPr="00A918BF">
        <w:rPr>
          <w:rFonts w:ascii="Palatino Linotype" w:hAnsi="Palatino Linotype"/>
          <w:b/>
          <w:bCs/>
          <w:i/>
          <w:iCs/>
        </w:rPr>
        <w:t xml:space="preserve">Opportunities </w:t>
      </w:r>
    </w:p>
    <w:p w14:paraId="7CB1DE41" w14:textId="4086DD4B" w:rsidR="009A75BB" w:rsidRDefault="00476A7D" w:rsidP="00476A7D">
      <w:pPr>
        <w:spacing w:after="0" w:line="240" w:lineRule="auto"/>
        <w:rPr>
          <w:rFonts w:ascii="Palatino Linotype" w:hAnsi="Palatino Linotype"/>
        </w:rPr>
      </w:pPr>
      <w:r>
        <w:rPr>
          <w:rFonts w:ascii="Palatino Linotype" w:hAnsi="Palatino Linotype"/>
          <w:b/>
          <w:bCs/>
        </w:rPr>
        <w:t>P</w:t>
      </w:r>
      <w:r w:rsidR="00A918BF" w:rsidRPr="00A918BF">
        <w:rPr>
          <w:rFonts w:ascii="Palatino Linotype" w:hAnsi="Palatino Linotype"/>
          <w:b/>
          <w:bCs/>
        </w:rPr>
        <w:t>roduction systems that are unique</w:t>
      </w:r>
      <w:r>
        <w:rPr>
          <w:rFonts w:ascii="Palatino Linotype" w:hAnsi="Palatino Linotype"/>
          <w:b/>
          <w:bCs/>
        </w:rPr>
        <w:t>ly</w:t>
      </w:r>
      <w:r w:rsidR="00A918BF" w:rsidRPr="00A918BF">
        <w:rPr>
          <w:rFonts w:ascii="Palatino Linotype" w:hAnsi="Palatino Linotype"/>
          <w:b/>
          <w:bCs/>
        </w:rPr>
        <w:t xml:space="preserve"> </w:t>
      </w:r>
      <w:r>
        <w:rPr>
          <w:rFonts w:ascii="Palatino Linotype" w:hAnsi="Palatino Linotype"/>
          <w:b/>
          <w:bCs/>
        </w:rPr>
        <w:t xml:space="preserve">suited for the </w:t>
      </w:r>
      <w:r w:rsidR="00A918BF" w:rsidRPr="00A918BF">
        <w:rPr>
          <w:rFonts w:ascii="Palatino Linotype" w:hAnsi="Palatino Linotype"/>
          <w:b/>
          <w:bCs/>
        </w:rPr>
        <w:t>N</w:t>
      </w:r>
      <w:r>
        <w:rPr>
          <w:rFonts w:ascii="Palatino Linotype" w:hAnsi="Palatino Linotype"/>
          <w:b/>
          <w:bCs/>
        </w:rPr>
        <w:t xml:space="preserve">ortheast.  </w:t>
      </w:r>
      <w:r>
        <w:rPr>
          <w:rFonts w:ascii="Palatino Linotype" w:hAnsi="Palatino Linotype"/>
        </w:rPr>
        <w:t xml:space="preserve">The Northeast is uniquely situated to support wide ranges of agricultural enterprises including field agriculture and controlled environment </w:t>
      </w:r>
      <w:r w:rsidRPr="00476A7D">
        <w:rPr>
          <w:rFonts w:ascii="Palatino Linotype" w:hAnsi="Palatino Linotype"/>
        </w:rPr>
        <w:t xml:space="preserve">agriculture, an enterprise cluster </w:t>
      </w:r>
      <w:r>
        <w:rPr>
          <w:rFonts w:ascii="Palatino Linotype" w:hAnsi="Palatino Linotype"/>
        </w:rPr>
        <w:t xml:space="preserve">suited for </w:t>
      </w:r>
      <w:r w:rsidRPr="00476A7D">
        <w:rPr>
          <w:rFonts w:ascii="Palatino Linotype" w:hAnsi="Palatino Linotype"/>
        </w:rPr>
        <w:t xml:space="preserve">urban settings.  </w:t>
      </w:r>
      <w:r w:rsidR="002E0076">
        <w:rPr>
          <w:rFonts w:ascii="Palatino Linotype" w:hAnsi="Palatino Linotype"/>
        </w:rPr>
        <w:t>T</w:t>
      </w:r>
      <w:r w:rsidR="002E0076" w:rsidRPr="002E0076">
        <w:rPr>
          <w:rFonts w:ascii="Palatino Linotype" w:hAnsi="Palatino Linotype"/>
        </w:rPr>
        <w:t xml:space="preserve">he Northeast today </w:t>
      </w:r>
      <w:r w:rsidR="002E0076">
        <w:rPr>
          <w:rFonts w:ascii="Palatino Linotype" w:hAnsi="Palatino Linotype"/>
        </w:rPr>
        <w:t>is a</w:t>
      </w:r>
      <w:r w:rsidR="00260B18">
        <w:rPr>
          <w:rFonts w:ascii="Palatino Linotype" w:hAnsi="Palatino Linotype"/>
        </w:rPr>
        <w:t>lso a</w:t>
      </w:r>
      <w:r w:rsidR="002E0076">
        <w:rPr>
          <w:rFonts w:ascii="Palatino Linotype" w:hAnsi="Palatino Linotype"/>
        </w:rPr>
        <w:t xml:space="preserve"> barometer of a</w:t>
      </w:r>
      <w:r w:rsidR="002E0076" w:rsidRPr="002E0076">
        <w:rPr>
          <w:rFonts w:ascii="Palatino Linotype" w:hAnsi="Palatino Linotype"/>
        </w:rPr>
        <w:t xml:space="preserve"> more densely populated United States of the future: areas that have large rural-suburban-urban interfaces</w:t>
      </w:r>
      <w:r w:rsidR="002E0076">
        <w:rPr>
          <w:rFonts w:ascii="Palatino Linotype" w:hAnsi="Palatino Linotype"/>
        </w:rPr>
        <w:t xml:space="preserve">.  </w:t>
      </w:r>
      <w:r w:rsidR="00260B18">
        <w:rPr>
          <w:rFonts w:ascii="Palatino Linotype" w:hAnsi="Palatino Linotype"/>
        </w:rPr>
        <w:t>Importantly,</w:t>
      </w:r>
      <w:r w:rsidR="002E0076">
        <w:rPr>
          <w:rFonts w:ascii="Palatino Linotype" w:hAnsi="Palatino Linotype"/>
        </w:rPr>
        <w:t xml:space="preserve"> the Northeast has </w:t>
      </w:r>
      <w:r w:rsidR="002E0076" w:rsidRPr="002E0076">
        <w:rPr>
          <w:rFonts w:ascii="Palatino Linotype" w:hAnsi="Palatino Linotype"/>
        </w:rPr>
        <w:t xml:space="preserve">had a tradition of direct farm sales, niche agricultural enterprises as well as traditional commodity agriculture.  </w:t>
      </w:r>
      <w:r w:rsidR="002E0076">
        <w:rPr>
          <w:rFonts w:ascii="Palatino Linotype" w:hAnsi="Palatino Linotype"/>
        </w:rPr>
        <w:t xml:space="preserve">The high </w:t>
      </w:r>
      <w:r w:rsidR="002E0076" w:rsidRPr="002E0076">
        <w:rPr>
          <w:rFonts w:ascii="Palatino Linotype" w:hAnsi="Palatino Linotype"/>
        </w:rPr>
        <w:t>concentration of Land</w:t>
      </w:r>
      <w:r w:rsidR="00CC0F53">
        <w:rPr>
          <w:rFonts w:ascii="Palatino Linotype" w:hAnsi="Palatino Linotype"/>
        </w:rPr>
        <w:t>-</w:t>
      </w:r>
      <w:r w:rsidR="002E0076" w:rsidRPr="002E0076">
        <w:rPr>
          <w:rFonts w:ascii="Palatino Linotype" w:hAnsi="Palatino Linotype"/>
        </w:rPr>
        <w:t xml:space="preserve">grant universities make this region a unique test bed for </w:t>
      </w:r>
      <w:r w:rsidR="002E0076">
        <w:rPr>
          <w:rFonts w:ascii="Palatino Linotype" w:hAnsi="Palatino Linotype"/>
        </w:rPr>
        <w:t>innovation</w:t>
      </w:r>
      <w:r w:rsidR="00260B18">
        <w:rPr>
          <w:rFonts w:ascii="Palatino Linotype" w:hAnsi="Palatino Linotype"/>
        </w:rPr>
        <w:t xml:space="preserve"> in</w:t>
      </w:r>
      <w:r w:rsidR="002E0076">
        <w:rPr>
          <w:rFonts w:ascii="Palatino Linotype" w:hAnsi="Palatino Linotype"/>
        </w:rPr>
        <w:t xml:space="preserve"> </w:t>
      </w:r>
      <w:r w:rsidR="002E0076" w:rsidRPr="002E0076">
        <w:rPr>
          <w:rFonts w:ascii="Palatino Linotype" w:hAnsi="Palatino Linotype"/>
        </w:rPr>
        <w:t>food system research and outreach.</w:t>
      </w:r>
      <w:r w:rsidR="002E0076">
        <w:rPr>
          <w:rFonts w:ascii="Palatino Linotype" w:hAnsi="Palatino Linotype"/>
        </w:rPr>
        <w:t xml:space="preserve">  T</w:t>
      </w:r>
      <w:r>
        <w:rPr>
          <w:rFonts w:ascii="Palatino Linotype" w:hAnsi="Palatino Linotype"/>
        </w:rPr>
        <w:t xml:space="preserve">he access by agricultural producers to </w:t>
      </w:r>
      <w:r w:rsidR="002E0076">
        <w:rPr>
          <w:rFonts w:ascii="Palatino Linotype" w:hAnsi="Palatino Linotype"/>
        </w:rPr>
        <w:t xml:space="preserve">university-based, </w:t>
      </w:r>
      <w:r>
        <w:rPr>
          <w:rFonts w:ascii="Palatino Linotype" w:hAnsi="Palatino Linotype"/>
        </w:rPr>
        <w:t xml:space="preserve">intellectual property and technologies should be widely </w:t>
      </w:r>
      <w:r w:rsidR="009A75BB">
        <w:rPr>
          <w:rFonts w:ascii="Palatino Linotype" w:hAnsi="Palatino Linotype"/>
        </w:rPr>
        <w:t>exploited</w:t>
      </w:r>
      <w:r>
        <w:rPr>
          <w:rFonts w:ascii="Palatino Linotype" w:hAnsi="Palatino Linotype"/>
        </w:rPr>
        <w:t xml:space="preserve"> and </w:t>
      </w:r>
      <w:r w:rsidR="009A75BB">
        <w:rPr>
          <w:rFonts w:ascii="Palatino Linotype" w:hAnsi="Palatino Linotype"/>
        </w:rPr>
        <w:t>employed.</w:t>
      </w:r>
      <w:r>
        <w:rPr>
          <w:rFonts w:ascii="Palatino Linotype" w:hAnsi="Palatino Linotype"/>
        </w:rPr>
        <w:t xml:space="preserve"> </w:t>
      </w:r>
      <w:r w:rsidR="002E0076">
        <w:rPr>
          <w:rFonts w:ascii="Palatino Linotype" w:hAnsi="Palatino Linotype"/>
        </w:rPr>
        <w:t xml:space="preserve"> The other resource that is abundant in the No</w:t>
      </w:r>
      <w:r w:rsidR="00B15A33">
        <w:rPr>
          <w:rFonts w:ascii="Palatino Linotype" w:hAnsi="Palatino Linotype"/>
        </w:rPr>
        <w:t>r</w:t>
      </w:r>
      <w:r w:rsidR="002E0076">
        <w:rPr>
          <w:rFonts w:ascii="Palatino Linotype" w:hAnsi="Palatino Linotype"/>
        </w:rPr>
        <w:t>t</w:t>
      </w:r>
      <w:r w:rsidR="00B15A33">
        <w:rPr>
          <w:rFonts w:ascii="Palatino Linotype" w:hAnsi="Palatino Linotype"/>
        </w:rPr>
        <w:t>h</w:t>
      </w:r>
      <w:r w:rsidR="002E0076">
        <w:rPr>
          <w:rFonts w:ascii="Palatino Linotype" w:hAnsi="Palatino Linotype"/>
        </w:rPr>
        <w:t>east is water.</w:t>
      </w:r>
      <w:r w:rsidR="00D706BE">
        <w:rPr>
          <w:rFonts w:ascii="Palatino Linotype" w:hAnsi="Palatino Linotype"/>
        </w:rPr>
        <w:t xml:space="preserve"> </w:t>
      </w:r>
      <w:r w:rsidR="00B15A33">
        <w:rPr>
          <w:rFonts w:ascii="Palatino Linotype" w:hAnsi="Palatino Linotype"/>
        </w:rPr>
        <w:t xml:space="preserve"> Hence, the access to an educated labor force,</w:t>
      </w:r>
      <w:r w:rsidR="00260B18">
        <w:rPr>
          <w:rFonts w:ascii="Palatino Linotype" w:hAnsi="Palatino Linotype"/>
        </w:rPr>
        <w:t xml:space="preserve"> intellectual hubs,</w:t>
      </w:r>
      <w:r w:rsidR="00B15A33">
        <w:rPr>
          <w:rFonts w:ascii="Palatino Linotype" w:hAnsi="Palatino Linotype"/>
        </w:rPr>
        <w:t xml:space="preserve"> urban areas suitable for controlled agriculture (e.g., brownfields, industrial parks, rooftops, etc.), short distances between urban hubs and ag producing areas (minimize food miles</w:t>
      </w:r>
      <w:r w:rsidR="00D706BE">
        <w:rPr>
          <w:rFonts w:ascii="Palatino Linotype" w:hAnsi="Palatino Linotype"/>
        </w:rPr>
        <w:t>,</w:t>
      </w:r>
      <w:r w:rsidR="00B15A33">
        <w:rPr>
          <w:rFonts w:ascii="Palatino Linotype" w:hAnsi="Palatino Linotype"/>
        </w:rPr>
        <w:t xml:space="preserve"> long storage needs</w:t>
      </w:r>
      <w:r w:rsidR="00D706BE">
        <w:rPr>
          <w:rFonts w:ascii="Palatino Linotype" w:hAnsi="Palatino Linotype"/>
        </w:rPr>
        <w:t>, and related waste</w:t>
      </w:r>
      <w:r w:rsidR="00B15A33">
        <w:rPr>
          <w:rFonts w:ascii="Palatino Linotype" w:hAnsi="Palatino Linotype"/>
        </w:rPr>
        <w:t>), and the natural resource base is encouraging for the development and expansion of regional food systems.  Employing big data</w:t>
      </w:r>
      <w:r w:rsidR="00D706BE">
        <w:rPr>
          <w:rFonts w:ascii="Palatino Linotype" w:hAnsi="Palatino Linotype"/>
        </w:rPr>
        <w:t xml:space="preserve"> and </w:t>
      </w:r>
      <w:r w:rsidR="00807DCB">
        <w:rPr>
          <w:rFonts w:ascii="Palatino Linotype" w:hAnsi="Palatino Linotype"/>
        </w:rPr>
        <w:t>systems-based</w:t>
      </w:r>
      <w:r w:rsidR="00D706BE">
        <w:rPr>
          <w:rFonts w:ascii="Palatino Linotype" w:hAnsi="Palatino Linotype"/>
        </w:rPr>
        <w:t xml:space="preserve"> management will accelerate Northeast agriculture as an economic force and food dynamo. </w:t>
      </w:r>
      <w:r w:rsidR="00B15A33">
        <w:rPr>
          <w:rFonts w:ascii="Palatino Linotype" w:hAnsi="Palatino Linotype"/>
        </w:rPr>
        <w:t xml:space="preserve">  </w:t>
      </w:r>
      <w:r w:rsidR="002E0076">
        <w:rPr>
          <w:rFonts w:ascii="Palatino Linotype" w:hAnsi="Palatino Linotype"/>
        </w:rPr>
        <w:t xml:space="preserve">  </w:t>
      </w:r>
    </w:p>
    <w:p w14:paraId="2CF03BEA" w14:textId="03C101DB" w:rsidR="009A75BB" w:rsidRDefault="009A75BB" w:rsidP="00476A7D">
      <w:pPr>
        <w:spacing w:after="0" w:line="240" w:lineRule="auto"/>
        <w:rPr>
          <w:rFonts w:ascii="Palatino Linotype" w:hAnsi="Palatino Linotype"/>
        </w:rPr>
      </w:pPr>
    </w:p>
    <w:p w14:paraId="15D5A643" w14:textId="4010D4C0" w:rsidR="00611B16" w:rsidRDefault="00611B16" w:rsidP="00611B16">
      <w:pPr>
        <w:spacing w:after="0" w:line="240" w:lineRule="auto"/>
        <w:rPr>
          <w:rFonts w:ascii="Palatino Linotype" w:hAnsi="Palatino Linotype"/>
          <w:b/>
        </w:rPr>
      </w:pPr>
      <w:r>
        <w:rPr>
          <w:rFonts w:ascii="Palatino Linotype" w:hAnsi="Palatino Linotype"/>
          <w:b/>
        </w:rPr>
        <w:t xml:space="preserve">Northeastern diversified farming.  </w:t>
      </w:r>
      <w:r>
        <w:rPr>
          <w:rFonts w:ascii="Palatino Linotype" w:hAnsi="Palatino Linotype"/>
          <w:bCs/>
        </w:rPr>
        <w:t xml:space="preserve">The Northeast is home to a diverse set of agricultural enterprises and food systems.  These encompass coastal saltwater aquaculture, poultry production, dairy farming, fruits and berries, and a strong green industry (e.g., turfgrass and ornamentals.)  Thus, consumers have access to a wide variety of agricultural products.  </w:t>
      </w:r>
      <w:r w:rsidRPr="00611B16">
        <w:rPr>
          <w:rFonts w:ascii="Palatino Linotype" w:hAnsi="Palatino Linotype"/>
          <w:bCs/>
        </w:rPr>
        <w:t xml:space="preserve">Research and extension </w:t>
      </w:r>
      <w:r>
        <w:rPr>
          <w:rFonts w:ascii="Palatino Linotype" w:hAnsi="Palatino Linotype"/>
          <w:bCs/>
        </w:rPr>
        <w:t xml:space="preserve">is needed to develop strategies to decrease </w:t>
      </w:r>
      <w:r w:rsidRPr="00611B16">
        <w:rPr>
          <w:rFonts w:ascii="Palatino Linotype" w:hAnsi="Palatino Linotype"/>
          <w:bCs/>
        </w:rPr>
        <w:t>energy</w:t>
      </w:r>
      <w:r>
        <w:rPr>
          <w:rFonts w:ascii="Palatino Linotype" w:hAnsi="Palatino Linotype"/>
          <w:bCs/>
        </w:rPr>
        <w:t xml:space="preserve"> use</w:t>
      </w:r>
      <w:r w:rsidRPr="00611B16">
        <w:rPr>
          <w:rFonts w:ascii="Palatino Linotype" w:hAnsi="Palatino Linotype"/>
          <w:bCs/>
        </w:rPr>
        <w:t>,</w:t>
      </w:r>
      <w:r>
        <w:rPr>
          <w:rFonts w:ascii="Palatino Linotype" w:hAnsi="Palatino Linotype"/>
          <w:bCs/>
        </w:rPr>
        <w:t xml:space="preserve"> increase</w:t>
      </w:r>
      <w:r w:rsidRPr="00611B16">
        <w:rPr>
          <w:rFonts w:ascii="Palatino Linotype" w:hAnsi="Palatino Linotype"/>
          <w:bCs/>
        </w:rPr>
        <w:t xml:space="preserve"> water and nutrient use efficiency for production of high-value and high-demand niche crops selected with short growth period in small spaces </w:t>
      </w:r>
      <w:r>
        <w:rPr>
          <w:rFonts w:ascii="Palatino Linotype" w:hAnsi="Palatino Linotype"/>
          <w:bCs/>
        </w:rPr>
        <w:t xml:space="preserve">to </w:t>
      </w:r>
      <w:r w:rsidRPr="00611B16">
        <w:rPr>
          <w:rFonts w:ascii="Palatino Linotype" w:hAnsi="Palatino Linotype"/>
          <w:bCs/>
        </w:rPr>
        <w:t>enhance economic profitability.</w:t>
      </w:r>
      <w:r>
        <w:rPr>
          <w:rFonts w:ascii="Palatino Linotype" w:hAnsi="Palatino Linotype"/>
          <w:bCs/>
        </w:rPr>
        <w:t xml:space="preserve">  Further, increasing profitability will improve farming community resilience by building prosperity.  </w:t>
      </w:r>
      <w:r w:rsidRPr="00611B16">
        <w:rPr>
          <w:rFonts w:ascii="Palatino Linotype" w:hAnsi="Palatino Linotype"/>
          <w:bCs/>
        </w:rPr>
        <w:t xml:space="preserve"> </w:t>
      </w:r>
      <w:r>
        <w:rPr>
          <w:rFonts w:ascii="Palatino Linotype" w:hAnsi="Palatino Linotype"/>
          <w:bCs/>
        </w:rPr>
        <w:t xml:space="preserve"> </w:t>
      </w:r>
      <w:r>
        <w:rPr>
          <w:rFonts w:ascii="Palatino Linotype" w:hAnsi="Palatino Linotype"/>
          <w:b/>
        </w:rPr>
        <w:t xml:space="preserve"> </w:t>
      </w:r>
    </w:p>
    <w:p w14:paraId="0BCD2DFB" w14:textId="77777777" w:rsidR="00611B16" w:rsidRDefault="00611B16" w:rsidP="00611B16">
      <w:pPr>
        <w:spacing w:after="0" w:line="240" w:lineRule="auto"/>
        <w:rPr>
          <w:rFonts w:ascii="Palatino Linotype" w:hAnsi="Palatino Linotype"/>
          <w:b/>
        </w:rPr>
      </w:pPr>
    </w:p>
    <w:p w14:paraId="18F7E99F" w14:textId="21D521DB" w:rsidR="005B3C0D" w:rsidRPr="005B3C0D" w:rsidRDefault="005B3C0D" w:rsidP="005B3C0D">
      <w:pPr>
        <w:spacing w:after="0" w:line="240" w:lineRule="auto"/>
        <w:rPr>
          <w:rFonts w:ascii="Palatino Linotype" w:hAnsi="Palatino Linotype"/>
          <w:bCs/>
        </w:rPr>
      </w:pPr>
      <w:r>
        <w:rPr>
          <w:rFonts w:ascii="Palatino Linotype" w:hAnsi="Palatino Linotype"/>
          <w:b/>
        </w:rPr>
        <w:t>The s</w:t>
      </w:r>
      <w:r w:rsidR="00D706BE">
        <w:rPr>
          <w:rFonts w:ascii="Palatino Linotype" w:hAnsi="Palatino Linotype"/>
          <w:b/>
        </w:rPr>
        <w:t xml:space="preserve">hifting </w:t>
      </w:r>
      <w:r>
        <w:rPr>
          <w:rFonts w:ascii="Palatino Linotype" w:hAnsi="Palatino Linotype"/>
          <w:b/>
        </w:rPr>
        <w:t>c</w:t>
      </w:r>
      <w:r w:rsidR="00D706BE">
        <w:rPr>
          <w:rFonts w:ascii="Palatino Linotype" w:hAnsi="Palatino Linotype"/>
          <w:b/>
        </w:rPr>
        <w:t xml:space="preserve">onsumer </w:t>
      </w:r>
      <w:r>
        <w:rPr>
          <w:rFonts w:ascii="Palatino Linotype" w:hAnsi="Palatino Linotype"/>
          <w:b/>
        </w:rPr>
        <w:t>m</w:t>
      </w:r>
      <w:r w:rsidR="00D706BE">
        <w:rPr>
          <w:rFonts w:ascii="Palatino Linotype" w:hAnsi="Palatino Linotype"/>
          <w:b/>
        </w:rPr>
        <w:t xml:space="preserve">indset on </w:t>
      </w:r>
      <w:r>
        <w:rPr>
          <w:rFonts w:ascii="Palatino Linotype" w:hAnsi="Palatino Linotype"/>
          <w:b/>
        </w:rPr>
        <w:t>a</w:t>
      </w:r>
      <w:r w:rsidR="00D706BE">
        <w:rPr>
          <w:rFonts w:ascii="Palatino Linotype" w:hAnsi="Palatino Linotype"/>
          <w:b/>
        </w:rPr>
        <w:t>griculture.</w:t>
      </w:r>
      <w:r>
        <w:rPr>
          <w:rFonts w:ascii="Palatino Linotype" w:hAnsi="Palatino Linotype"/>
          <w:b/>
        </w:rPr>
        <w:t xml:space="preserve">  </w:t>
      </w:r>
      <w:r w:rsidRPr="005B3C0D">
        <w:rPr>
          <w:rFonts w:ascii="Palatino Linotype" w:hAnsi="Palatino Linotype"/>
          <w:bCs/>
        </w:rPr>
        <w:t>Access to healthy food is a challenge throughout the U.S. and the Northeast is no exception.</w:t>
      </w:r>
      <w:r>
        <w:rPr>
          <w:rFonts w:ascii="Palatino Linotype" w:hAnsi="Palatino Linotype"/>
          <w:bCs/>
        </w:rPr>
        <w:t xml:space="preserve">  </w:t>
      </w:r>
      <w:r w:rsidRPr="005B3C0D">
        <w:rPr>
          <w:rFonts w:ascii="Palatino Linotype" w:hAnsi="Palatino Linotype"/>
          <w:bCs/>
        </w:rPr>
        <w:t xml:space="preserve">With </w:t>
      </w:r>
      <w:r>
        <w:rPr>
          <w:rFonts w:ascii="Palatino Linotype" w:hAnsi="Palatino Linotype"/>
          <w:bCs/>
        </w:rPr>
        <w:t xml:space="preserve">a </w:t>
      </w:r>
      <w:r w:rsidRPr="005B3C0D">
        <w:rPr>
          <w:rFonts w:ascii="Palatino Linotype" w:hAnsi="Palatino Linotype"/>
          <w:bCs/>
        </w:rPr>
        <w:t xml:space="preserve">large human population and relatively </w:t>
      </w:r>
      <w:r>
        <w:rPr>
          <w:rFonts w:ascii="Palatino Linotype" w:hAnsi="Palatino Linotype"/>
          <w:bCs/>
        </w:rPr>
        <w:t xml:space="preserve">small </w:t>
      </w:r>
      <w:r w:rsidRPr="005B3C0D">
        <w:rPr>
          <w:rFonts w:ascii="Palatino Linotype" w:hAnsi="Palatino Linotype"/>
          <w:bCs/>
        </w:rPr>
        <w:t>land mass, the Northeast is well-positioned to further develop local</w:t>
      </w:r>
      <w:r>
        <w:rPr>
          <w:rFonts w:ascii="Palatino Linotype" w:hAnsi="Palatino Linotype"/>
          <w:bCs/>
        </w:rPr>
        <w:t xml:space="preserve"> food systems</w:t>
      </w:r>
      <w:r w:rsidRPr="005B3C0D">
        <w:rPr>
          <w:rFonts w:ascii="Palatino Linotype" w:hAnsi="Palatino Linotype"/>
          <w:bCs/>
        </w:rPr>
        <w:t xml:space="preserve">. </w:t>
      </w:r>
      <w:r w:rsidR="002C3277">
        <w:rPr>
          <w:rFonts w:ascii="Palatino Linotype" w:hAnsi="Palatino Linotype"/>
          <w:bCs/>
        </w:rPr>
        <w:t xml:space="preserve"> </w:t>
      </w:r>
      <w:r w:rsidRPr="005B3C0D">
        <w:rPr>
          <w:rFonts w:ascii="Palatino Linotype" w:hAnsi="Palatino Linotype"/>
          <w:bCs/>
        </w:rPr>
        <w:t xml:space="preserve">Direct sales </w:t>
      </w:r>
      <w:r>
        <w:rPr>
          <w:rFonts w:ascii="Palatino Linotype" w:hAnsi="Palatino Linotype"/>
          <w:bCs/>
        </w:rPr>
        <w:t xml:space="preserve">through </w:t>
      </w:r>
      <w:r w:rsidRPr="005B3C0D">
        <w:rPr>
          <w:rFonts w:ascii="Palatino Linotype" w:hAnsi="Palatino Linotype"/>
          <w:bCs/>
        </w:rPr>
        <w:t>farmer</w:t>
      </w:r>
      <w:r w:rsidR="00CC0F53">
        <w:rPr>
          <w:rFonts w:ascii="Palatino Linotype" w:hAnsi="Palatino Linotype"/>
          <w:bCs/>
        </w:rPr>
        <w:t>’</w:t>
      </w:r>
      <w:r w:rsidRPr="005B3C0D">
        <w:rPr>
          <w:rFonts w:ascii="Palatino Linotype" w:hAnsi="Palatino Linotype"/>
          <w:bCs/>
        </w:rPr>
        <w:t>s markets, CSAs,</w:t>
      </w:r>
      <w:r>
        <w:rPr>
          <w:rFonts w:ascii="Palatino Linotype" w:hAnsi="Palatino Linotype"/>
          <w:bCs/>
        </w:rPr>
        <w:t xml:space="preserve"> and </w:t>
      </w:r>
      <w:r w:rsidRPr="005B3C0D">
        <w:rPr>
          <w:rFonts w:ascii="Palatino Linotype" w:hAnsi="Palatino Linotype"/>
          <w:bCs/>
        </w:rPr>
        <w:t xml:space="preserve">farm stands and institutional sales (e.g., schools, hospital) are prime venues for improving access to healthy food.  Direct markets are especially </w:t>
      </w:r>
      <w:r>
        <w:rPr>
          <w:rFonts w:ascii="Palatino Linotype" w:hAnsi="Palatino Linotype"/>
          <w:bCs/>
        </w:rPr>
        <w:t xml:space="preserve">effective </w:t>
      </w:r>
      <w:r w:rsidRPr="005B3C0D">
        <w:rPr>
          <w:rFonts w:ascii="Palatino Linotype" w:hAnsi="Palatino Linotype"/>
          <w:bCs/>
        </w:rPr>
        <w:t xml:space="preserve">for developing producer-consumer relationships and promoting </w:t>
      </w:r>
      <w:r w:rsidRPr="005B3C0D">
        <w:rPr>
          <w:rFonts w:ascii="Palatino Linotype" w:hAnsi="Palatino Linotype"/>
          <w:bCs/>
        </w:rPr>
        <w:lastRenderedPageBreak/>
        <w:t>agricultural literacy by providing consumers with farm experiences and education.</w:t>
      </w:r>
      <w:r>
        <w:rPr>
          <w:rFonts w:ascii="Palatino Linotype" w:hAnsi="Palatino Linotype"/>
          <w:bCs/>
        </w:rPr>
        <w:t xml:space="preserve">  Extension </w:t>
      </w:r>
      <w:r w:rsidR="002C3277">
        <w:rPr>
          <w:rFonts w:ascii="Palatino Linotype" w:hAnsi="Palatino Linotype"/>
          <w:bCs/>
        </w:rPr>
        <w:t xml:space="preserve">is poised to </w:t>
      </w:r>
      <w:r>
        <w:rPr>
          <w:rFonts w:ascii="Palatino Linotype" w:hAnsi="Palatino Linotype"/>
          <w:bCs/>
        </w:rPr>
        <w:t>develop and implement effective educational programs to assist the development of a mindset towards healthy, nutritionally</w:t>
      </w:r>
      <w:r w:rsidR="002C3277">
        <w:rPr>
          <w:rFonts w:ascii="Palatino Linotype" w:hAnsi="Palatino Linotype"/>
          <w:bCs/>
        </w:rPr>
        <w:t xml:space="preserve"> and culturally</w:t>
      </w:r>
      <w:r>
        <w:rPr>
          <w:rFonts w:ascii="Palatino Linotype" w:hAnsi="Palatino Linotype"/>
          <w:bCs/>
        </w:rPr>
        <w:t xml:space="preserve"> relevant, regional, sustainable, foods.  In </w:t>
      </w:r>
      <w:r w:rsidR="00FD51E4">
        <w:rPr>
          <w:rFonts w:ascii="Palatino Linotype" w:hAnsi="Palatino Linotype"/>
          <w:bCs/>
        </w:rPr>
        <w:t>viewing</w:t>
      </w:r>
      <w:r>
        <w:rPr>
          <w:rFonts w:ascii="Palatino Linotype" w:hAnsi="Palatino Linotype"/>
          <w:bCs/>
        </w:rPr>
        <w:t xml:space="preserve"> </w:t>
      </w:r>
      <w:r w:rsidR="002C3277">
        <w:rPr>
          <w:rFonts w:ascii="Palatino Linotype" w:hAnsi="Palatino Linotype"/>
          <w:bCs/>
        </w:rPr>
        <w:t>agriculture</w:t>
      </w:r>
      <w:r w:rsidR="00FD51E4">
        <w:rPr>
          <w:rFonts w:ascii="Palatino Linotype" w:hAnsi="Palatino Linotype"/>
          <w:bCs/>
        </w:rPr>
        <w:t xml:space="preserve"> innovation</w:t>
      </w:r>
      <w:r>
        <w:rPr>
          <w:rFonts w:ascii="Palatino Linotype" w:hAnsi="Palatino Linotype"/>
          <w:bCs/>
        </w:rPr>
        <w:t xml:space="preserve">, the Northeast strongly encourages the USDA to consider the breadth of the food system: producer to consumer.   </w:t>
      </w:r>
    </w:p>
    <w:p w14:paraId="606EC70B" w14:textId="79CA4051" w:rsidR="005B3C0D" w:rsidRDefault="005B3C0D" w:rsidP="00D706BE">
      <w:pPr>
        <w:spacing w:after="0" w:line="240" w:lineRule="auto"/>
        <w:rPr>
          <w:rFonts w:ascii="Palatino Linotype" w:hAnsi="Palatino Linotype"/>
          <w:bCs/>
        </w:rPr>
      </w:pPr>
      <w:r>
        <w:rPr>
          <w:rFonts w:ascii="Palatino Linotype" w:hAnsi="Palatino Linotype"/>
          <w:bCs/>
        </w:rPr>
        <w:t xml:space="preserve">  </w:t>
      </w:r>
    </w:p>
    <w:p w14:paraId="6FEFB30C" w14:textId="63CAF426" w:rsidR="005215C9" w:rsidRPr="00A46B94" w:rsidRDefault="007D61D8" w:rsidP="002F6EDA">
      <w:pPr>
        <w:spacing w:after="0" w:line="240" w:lineRule="auto"/>
        <w:rPr>
          <w:rFonts w:ascii="Palatino Linotype" w:hAnsi="Palatino Linotype"/>
          <w:b/>
          <w:bCs/>
          <w:caps/>
        </w:rPr>
      </w:pPr>
      <w:r w:rsidRPr="00A46B94">
        <w:rPr>
          <w:rFonts w:ascii="Palatino Linotype" w:hAnsi="Palatino Linotype"/>
          <w:b/>
          <w:bCs/>
          <w:caps/>
        </w:rPr>
        <w:t xml:space="preserve">Decrease </w:t>
      </w:r>
      <w:r w:rsidR="005215C9" w:rsidRPr="00A46B94">
        <w:rPr>
          <w:rFonts w:ascii="Palatino Linotype" w:hAnsi="Palatino Linotype"/>
          <w:b/>
          <w:bCs/>
          <w:caps/>
        </w:rPr>
        <w:t>Environmental Footprint</w:t>
      </w:r>
    </w:p>
    <w:p w14:paraId="4D59D5EA" w14:textId="7B2B54AA" w:rsidR="00465D8A" w:rsidRPr="00465D8A" w:rsidRDefault="005215C9" w:rsidP="00465D8A">
      <w:pPr>
        <w:spacing w:after="0" w:line="240" w:lineRule="auto"/>
        <w:rPr>
          <w:rFonts w:ascii="Palatino Linotype" w:hAnsi="Palatino Linotype"/>
          <w:b/>
          <w:bCs/>
          <w:i/>
          <w:iCs/>
        </w:rPr>
      </w:pPr>
      <w:r w:rsidRPr="00A46B94">
        <w:rPr>
          <w:rFonts w:ascii="Palatino Linotype" w:hAnsi="Palatino Linotype"/>
          <w:b/>
          <w:bCs/>
          <w:i/>
          <w:iCs/>
        </w:rPr>
        <w:t xml:space="preserve">Challenges  </w:t>
      </w:r>
    </w:p>
    <w:p w14:paraId="05436A62" w14:textId="1296A49B" w:rsidR="00A46B94" w:rsidRPr="007D61D8" w:rsidRDefault="00A46B94" w:rsidP="00A46B94">
      <w:pPr>
        <w:spacing w:after="0" w:line="240" w:lineRule="auto"/>
        <w:rPr>
          <w:rFonts w:ascii="Palatino Linotype" w:hAnsi="Palatino Linotype"/>
        </w:rPr>
      </w:pPr>
      <w:r w:rsidRPr="007D61D8">
        <w:rPr>
          <w:rFonts w:ascii="Palatino Linotype" w:hAnsi="Palatino Linotype"/>
          <w:b/>
          <w:bCs/>
        </w:rPr>
        <w:t>Reduce physical distance between producers and consumers</w:t>
      </w:r>
      <w:r>
        <w:rPr>
          <w:rFonts w:ascii="Palatino Linotype" w:hAnsi="Palatino Linotype"/>
          <w:b/>
          <w:bCs/>
        </w:rPr>
        <w:t>.</w:t>
      </w:r>
      <w:r w:rsidR="00465D8A">
        <w:rPr>
          <w:rFonts w:ascii="Palatino Linotype" w:hAnsi="Palatino Linotype"/>
          <w:b/>
          <w:bCs/>
        </w:rPr>
        <w:t xml:space="preserve">  </w:t>
      </w:r>
      <w:r w:rsidR="00465D8A" w:rsidRPr="00465D8A">
        <w:rPr>
          <w:rFonts w:ascii="Palatino Linotype" w:hAnsi="Palatino Linotype"/>
        </w:rPr>
        <w:t xml:space="preserve">The </w:t>
      </w:r>
      <w:r w:rsidR="00465D8A">
        <w:rPr>
          <w:rFonts w:ascii="Palatino Linotype" w:hAnsi="Palatino Linotype"/>
        </w:rPr>
        <w:t xml:space="preserve">supply chain accounts for approximately 20% of the food system’s greenhouse gas emissions.  Identifying </w:t>
      </w:r>
      <w:r w:rsidR="00807DCB">
        <w:rPr>
          <w:rFonts w:ascii="Palatino Linotype" w:hAnsi="Palatino Linotype"/>
        </w:rPr>
        <w:t>appropriate (</w:t>
      </w:r>
      <w:r w:rsidR="00465D8A">
        <w:rPr>
          <w:rFonts w:ascii="Palatino Linotype" w:hAnsi="Palatino Linotype"/>
        </w:rPr>
        <w:t xml:space="preserve">environmentally suitable, culturally respectful, accessible, financially viable) </w:t>
      </w:r>
      <w:r w:rsidRPr="007D61D8">
        <w:rPr>
          <w:rFonts w:ascii="Palatino Linotype" w:hAnsi="Palatino Linotype"/>
        </w:rPr>
        <w:t>space</w:t>
      </w:r>
      <w:r w:rsidR="00465D8A">
        <w:rPr>
          <w:rFonts w:ascii="Palatino Linotype" w:hAnsi="Palatino Linotype"/>
        </w:rPr>
        <w:t>s</w:t>
      </w:r>
      <w:r w:rsidRPr="007D61D8">
        <w:rPr>
          <w:rFonts w:ascii="Palatino Linotype" w:hAnsi="Palatino Linotype"/>
        </w:rPr>
        <w:t xml:space="preserve"> in an urban environment</w:t>
      </w:r>
      <w:r w:rsidR="00465D8A">
        <w:rPr>
          <w:rFonts w:ascii="Palatino Linotype" w:hAnsi="Palatino Linotype"/>
        </w:rPr>
        <w:t xml:space="preserve"> is challenging.  In circumstance</w:t>
      </w:r>
      <w:r w:rsidR="00FD51E4">
        <w:rPr>
          <w:rFonts w:ascii="Palatino Linotype" w:hAnsi="Palatino Linotype"/>
        </w:rPr>
        <w:t>s</w:t>
      </w:r>
      <w:r w:rsidR="00465D8A">
        <w:rPr>
          <w:rFonts w:ascii="Palatino Linotype" w:hAnsi="Palatino Linotype"/>
        </w:rPr>
        <w:t xml:space="preserve"> where the distance between the consumer and producer cannot be reduced, we suggest </w:t>
      </w:r>
      <w:r w:rsidRPr="007D61D8">
        <w:rPr>
          <w:rFonts w:ascii="Palatino Linotype" w:hAnsi="Palatino Linotype"/>
        </w:rPr>
        <w:t>modif</w:t>
      </w:r>
      <w:r w:rsidR="00465D8A">
        <w:rPr>
          <w:rFonts w:ascii="Palatino Linotype" w:hAnsi="Palatino Linotype"/>
        </w:rPr>
        <w:t xml:space="preserve">ying </w:t>
      </w:r>
      <w:r w:rsidRPr="007D61D8">
        <w:rPr>
          <w:rFonts w:ascii="Palatino Linotype" w:hAnsi="Palatino Linotype"/>
        </w:rPr>
        <w:t>supply chains and</w:t>
      </w:r>
      <w:r w:rsidR="00465D8A">
        <w:rPr>
          <w:rFonts w:ascii="Palatino Linotype" w:hAnsi="Palatino Linotype"/>
        </w:rPr>
        <w:t xml:space="preserve"> utilizing modern</w:t>
      </w:r>
      <w:r w:rsidRPr="007D61D8">
        <w:rPr>
          <w:rFonts w:ascii="Palatino Linotype" w:hAnsi="Palatino Linotype"/>
        </w:rPr>
        <w:t xml:space="preserve"> intermodal/multimodal transportation systems </w:t>
      </w:r>
      <w:r w:rsidR="00465D8A">
        <w:rPr>
          <w:rFonts w:ascii="Palatino Linotype" w:hAnsi="Palatino Linotype"/>
        </w:rPr>
        <w:t>that incorporate cutting</w:t>
      </w:r>
      <w:r w:rsidR="00C31FB4">
        <w:rPr>
          <w:rFonts w:ascii="Palatino Linotype" w:hAnsi="Palatino Linotype"/>
        </w:rPr>
        <w:t>-</w:t>
      </w:r>
      <w:r w:rsidR="00465D8A">
        <w:rPr>
          <w:rFonts w:ascii="Palatino Linotype" w:hAnsi="Palatino Linotype"/>
        </w:rPr>
        <w:t>edge</w:t>
      </w:r>
      <w:r w:rsidR="00C31FB4">
        <w:rPr>
          <w:rFonts w:ascii="Palatino Linotype" w:hAnsi="Palatino Linotype"/>
        </w:rPr>
        <w:t>,</w:t>
      </w:r>
      <w:r w:rsidR="00465D8A">
        <w:rPr>
          <w:rFonts w:ascii="Palatino Linotype" w:hAnsi="Palatino Linotype"/>
        </w:rPr>
        <w:t xml:space="preserve"> </w:t>
      </w:r>
      <w:r w:rsidR="00807DCB">
        <w:rPr>
          <w:rFonts w:ascii="Palatino Linotype" w:hAnsi="Palatino Linotype"/>
        </w:rPr>
        <w:t>technological innovations</w:t>
      </w:r>
      <w:r w:rsidR="00465D8A">
        <w:rPr>
          <w:rFonts w:ascii="Palatino Linotype" w:hAnsi="Palatino Linotype"/>
        </w:rPr>
        <w:t xml:space="preserve"> including robotics, </w:t>
      </w:r>
      <w:r w:rsidR="00C31FB4">
        <w:rPr>
          <w:rFonts w:ascii="Palatino Linotype" w:hAnsi="Palatino Linotype"/>
        </w:rPr>
        <w:t>automation</w:t>
      </w:r>
      <w:r w:rsidR="00465D8A">
        <w:rPr>
          <w:rFonts w:ascii="Palatino Linotype" w:hAnsi="Palatino Linotype"/>
        </w:rPr>
        <w:t xml:space="preserve">, and </w:t>
      </w:r>
      <w:r w:rsidR="00C31FB4">
        <w:rPr>
          <w:rFonts w:ascii="Palatino Linotype" w:hAnsi="Palatino Linotype"/>
        </w:rPr>
        <w:t>artificial</w:t>
      </w:r>
      <w:r w:rsidR="00465D8A">
        <w:rPr>
          <w:rFonts w:ascii="Palatino Linotype" w:hAnsi="Palatino Linotype"/>
        </w:rPr>
        <w:t xml:space="preserve"> intelligence.  </w:t>
      </w:r>
      <w:r w:rsidR="00465D8A" w:rsidRPr="00465D8A">
        <w:rPr>
          <w:rFonts w:ascii="Palatino Linotype" w:hAnsi="Palatino Linotype"/>
        </w:rPr>
        <w:t>New strategies that increase</w:t>
      </w:r>
      <w:r w:rsidR="00C31FB4">
        <w:rPr>
          <w:rFonts w:ascii="Palatino Linotype" w:hAnsi="Palatino Linotype"/>
        </w:rPr>
        <w:t>:</w:t>
      </w:r>
      <w:r w:rsidR="00465D8A" w:rsidRPr="00465D8A">
        <w:rPr>
          <w:rFonts w:ascii="Palatino Linotype" w:hAnsi="Palatino Linotype"/>
        </w:rPr>
        <w:t xml:space="preserve"> productivity in novel bio-intensive</w:t>
      </w:r>
      <w:r w:rsidR="00C31FB4">
        <w:rPr>
          <w:rFonts w:ascii="Palatino Linotype" w:hAnsi="Palatino Linotype"/>
        </w:rPr>
        <w:t xml:space="preserve"> systems</w:t>
      </w:r>
      <w:r w:rsidR="00465D8A" w:rsidRPr="00465D8A">
        <w:rPr>
          <w:rFonts w:ascii="Palatino Linotype" w:hAnsi="Palatino Linotype"/>
        </w:rPr>
        <w:t>;</w:t>
      </w:r>
      <w:r w:rsidR="00C31FB4">
        <w:rPr>
          <w:rFonts w:ascii="Palatino Linotype" w:hAnsi="Palatino Linotype"/>
        </w:rPr>
        <w:t xml:space="preserve"> </w:t>
      </w:r>
      <w:r w:rsidR="00465D8A" w:rsidRPr="00465D8A">
        <w:rPr>
          <w:rFonts w:ascii="Palatino Linotype" w:hAnsi="Palatino Linotype"/>
        </w:rPr>
        <w:t>value</w:t>
      </w:r>
      <w:r w:rsidR="00C31FB4">
        <w:rPr>
          <w:rFonts w:ascii="Palatino Linotype" w:hAnsi="Palatino Linotype"/>
        </w:rPr>
        <w:t>-</w:t>
      </w:r>
      <w:r w:rsidR="00465D8A" w:rsidRPr="00465D8A">
        <w:rPr>
          <w:rFonts w:ascii="Palatino Linotype" w:hAnsi="Palatino Linotype"/>
        </w:rPr>
        <w:t xml:space="preserve">added chain processing and packaging; and building bio-energy and healthy composted soil from food waste are necessary.  </w:t>
      </w:r>
      <w:r w:rsidRPr="007D61D8">
        <w:rPr>
          <w:rFonts w:ascii="Palatino Linotype" w:hAnsi="Palatino Linotype"/>
        </w:rPr>
        <w:t xml:space="preserve"> </w:t>
      </w:r>
    </w:p>
    <w:p w14:paraId="0654F258" w14:textId="77777777" w:rsidR="00A46B94" w:rsidRPr="007D61D8" w:rsidRDefault="00A46B94" w:rsidP="00A46B94">
      <w:pPr>
        <w:spacing w:after="0" w:line="240" w:lineRule="auto"/>
        <w:rPr>
          <w:rFonts w:ascii="Palatino Linotype" w:hAnsi="Palatino Linotype"/>
        </w:rPr>
      </w:pPr>
    </w:p>
    <w:p w14:paraId="67A1C717" w14:textId="5955CEC3" w:rsidR="00465D8A" w:rsidRPr="007D61D8" w:rsidRDefault="00C31FB4" w:rsidP="00465D8A">
      <w:pPr>
        <w:spacing w:after="0" w:line="240" w:lineRule="auto"/>
        <w:rPr>
          <w:rFonts w:ascii="Palatino Linotype" w:hAnsi="Palatino Linotype"/>
        </w:rPr>
      </w:pPr>
      <w:r>
        <w:rPr>
          <w:rFonts w:ascii="Palatino Linotype" w:hAnsi="Palatino Linotype"/>
          <w:b/>
          <w:bCs/>
        </w:rPr>
        <w:t>Northeastern m</w:t>
      </w:r>
      <w:r w:rsidR="00465D8A" w:rsidRPr="007D61D8">
        <w:rPr>
          <w:rFonts w:ascii="Palatino Linotype" w:hAnsi="Palatino Linotype"/>
          <w:b/>
          <w:bCs/>
        </w:rPr>
        <w:t>ilk production/dairy production</w:t>
      </w:r>
      <w:r>
        <w:rPr>
          <w:rFonts w:ascii="Palatino Linotype" w:hAnsi="Palatino Linotype"/>
          <w:b/>
          <w:bCs/>
        </w:rPr>
        <w:t xml:space="preserve">.  </w:t>
      </w:r>
      <w:r w:rsidRPr="00C31FB4">
        <w:rPr>
          <w:rFonts w:ascii="Palatino Linotype" w:hAnsi="Palatino Linotype"/>
        </w:rPr>
        <w:t>Across the</w:t>
      </w:r>
      <w:r>
        <w:rPr>
          <w:rFonts w:ascii="Palatino Linotype" w:hAnsi="Palatino Linotype"/>
        </w:rPr>
        <w:t xml:space="preserve"> globe, animal production contributes approximately 30% of the greenhouse gas emissions associated with food production.  How might the</w:t>
      </w:r>
      <w:r w:rsidR="00465D8A" w:rsidRPr="007D61D8">
        <w:rPr>
          <w:rFonts w:ascii="Palatino Linotype" w:hAnsi="Palatino Linotype"/>
        </w:rPr>
        <w:t xml:space="preserve"> microbiome</w:t>
      </w:r>
      <w:r>
        <w:rPr>
          <w:rFonts w:ascii="Palatino Linotype" w:hAnsi="Palatino Linotype"/>
        </w:rPr>
        <w:t xml:space="preserve"> of agriculturally important ruminants be altered</w:t>
      </w:r>
      <w:r w:rsidR="00465D8A" w:rsidRPr="007D61D8">
        <w:rPr>
          <w:rFonts w:ascii="Palatino Linotype" w:hAnsi="Palatino Linotype"/>
        </w:rPr>
        <w:t xml:space="preserve"> to decrease</w:t>
      </w:r>
      <w:r>
        <w:rPr>
          <w:rFonts w:ascii="Palatino Linotype" w:hAnsi="Palatino Linotype"/>
        </w:rPr>
        <w:t xml:space="preserve"> the</w:t>
      </w:r>
      <w:r w:rsidR="00465D8A" w:rsidRPr="007D61D8">
        <w:rPr>
          <w:rFonts w:ascii="Palatino Linotype" w:hAnsi="Palatino Linotype"/>
        </w:rPr>
        <w:t xml:space="preserve"> carbon output</w:t>
      </w:r>
      <w:r>
        <w:rPr>
          <w:rFonts w:ascii="Palatino Linotype" w:hAnsi="Palatino Linotype"/>
        </w:rPr>
        <w:t xml:space="preserve"> while ensuring animal productivity and animal product quality?</w:t>
      </w:r>
      <w:r w:rsidR="00465D8A" w:rsidRPr="007D61D8">
        <w:rPr>
          <w:rFonts w:ascii="Palatino Linotype" w:hAnsi="Palatino Linotype"/>
        </w:rPr>
        <w:t xml:space="preserve"> </w:t>
      </w:r>
      <w:r>
        <w:rPr>
          <w:rFonts w:ascii="Palatino Linotype" w:hAnsi="Palatino Linotype"/>
        </w:rPr>
        <w:t xml:space="preserve"> Using genome design to shift carbon output of ruminants and/or the utilization of carbon-capture farm system infrastructure should be employed to make progress in this area.  </w:t>
      </w:r>
    </w:p>
    <w:p w14:paraId="6AAC690F" w14:textId="77777777" w:rsidR="00C31FB4" w:rsidRDefault="00C31FB4" w:rsidP="00A46B94">
      <w:pPr>
        <w:spacing w:after="0" w:line="240" w:lineRule="auto"/>
        <w:rPr>
          <w:rFonts w:ascii="Palatino Linotype" w:hAnsi="Palatino Linotype"/>
          <w:b/>
          <w:bCs/>
        </w:rPr>
      </w:pPr>
    </w:p>
    <w:p w14:paraId="356D7E6C" w14:textId="77777777" w:rsidR="00FD51E4" w:rsidRDefault="00B216B5" w:rsidP="00C7598B">
      <w:pPr>
        <w:spacing w:after="0" w:line="240" w:lineRule="auto"/>
        <w:rPr>
          <w:rFonts w:ascii="Palatino Linotype" w:hAnsi="Palatino Linotype"/>
        </w:rPr>
      </w:pPr>
      <w:r>
        <w:rPr>
          <w:rFonts w:ascii="Palatino Linotype" w:hAnsi="Palatino Linotype"/>
          <w:b/>
          <w:bCs/>
        </w:rPr>
        <w:t>Eliminate waste; c</w:t>
      </w:r>
      <w:r w:rsidR="00A46B94" w:rsidRPr="007D61D8">
        <w:rPr>
          <w:rFonts w:ascii="Palatino Linotype" w:hAnsi="Palatino Linotype"/>
          <w:b/>
          <w:bCs/>
        </w:rPr>
        <w:t>hange views on what is "waste</w:t>
      </w:r>
      <w:r>
        <w:rPr>
          <w:rFonts w:ascii="Palatino Linotype" w:hAnsi="Palatino Linotype"/>
          <w:b/>
          <w:bCs/>
        </w:rPr>
        <w:t>.</w:t>
      </w:r>
      <w:r w:rsidR="00A46B94" w:rsidRPr="007D61D8">
        <w:rPr>
          <w:rFonts w:ascii="Palatino Linotype" w:hAnsi="Palatino Linotype"/>
          <w:b/>
          <w:bCs/>
        </w:rPr>
        <w:t>"</w:t>
      </w:r>
      <w:r>
        <w:rPr>
          <w:rFonts w:ascii="Palatino Linotype" w:hAnsi="Palatino Linotype"/>
          <w:b/>
          <w:bCs/>
        </w:rPr>
        <w:t xml:space="preserve">  </w:t>
      </w:r>
      <w:r w:rsidRPr="00B216B5">
        <w:rPr>
          <w:rFonts w:ascii="Palatino Linotype" w:hAnsi="Palatino Linotype"/>
        </w:rPr>
        <w:t>In the United States</w:t>
      </w:r>
      <w:r>
        <w:rPr>
          <w:rFonts w:ascii="Palatino Linotype" w:hAnsi="Palatino Linotype"/>
        </w:rPr>
        <w:t xml:space="preserve">, 40% of food produced ends up unconsumed and in a waste stream.  This problem is magnified in the Northeast where large hubs of populations reside.  What strategies could be used to reduce “nonconsumption”.  Relevant consumer education programs </w:t>
      </w:r>
      <w:r w:rsidR="00C7598B">
        <w:rPr>
          <w:rFonts w:ascii="Palatino Linotype" w:hAnsi="Palatino Linotype"/>
        </w:rPr>
        <w:t xml:space="preserve">that target changing consumer behavior </w:t>
      </w:r>
      <w:r>
        <w:rPr>
          <w:rFonts w:ascii="Palatino Linotype" w:hAnsi="Palatino Linotype"/>
        </w:rPr>
        <w:t xml:space="preserve">are needed.  Further, how could the unconsumed food products be repurposed for human or animal consumption or energy </w:t>
      </w:r>
      <w:r w:rsidR="00C7598B">
        <w:rPr>
          <w:rFonts w:ascii="Palatino Linotype" w:hAnsi="Palatino Linotype"/>
        </w:rPr>
        <w:t>production</w:t>
      </w:r>
      <w:r>
        <w:rPr>
          <w:rFonts w:ascii="Palatino Linotype" w:hAnsi="Palatino Linotype"/>
        </w:rPr>
        <w:t xml:space="preserve">? </w:t>
      </w:r>
      <w:r w:rsidR="00C7598B">
        <w:rPr>
          <w:rFonts w:ascii="Palatino Linotype" w:hAnsi="Palatino Linotype"/>
        </w:rPr>
        <w:t xml:space="preserve"> There are needs</w:t>
      </w:r>
      <w:r w:rsidR="00153188">
        <w:rPr>
          <w:rFonts w:ascii="Palatino Linotype" w:hAnsi="Palatino Linotype"/>
        </w:rPr>
        <w:t xml:space="preserve"> for</w:t>
      </w:r>
      <w:r w:rsidR="00C7598B">
        <w:rPr>
          <w:rFonts w:ascii="Palatino Linotype" w:hAnsi="Palatino Linotype"/>
        </w:rPr>
        <w:t xml:space="preserve"> </w:t>
      </w:r>
      <w:r w:rsidR="00153188">
        <w:rPr>
          <w:rFonts w:ascii="Palatino Linotype" w:hAnsi="Palatino Linotype"/>
        </w:rPr>
        <w:t>technologically advanced</w:t>
      </w:r>
      <w:r w:rsidR="00C7598B">
        <w:rPr>
          <w:rFonts w:ascii="Palatino Linotype" w:hAnsi="Palatino Linotype"/>
        </w:rPr>
        <w:t xml:space="preserve"> storage capabilities of unconsumed food.</w:t>
      </w:r>
      <w:r w:rsidR="00153188">
        <w:rPr>
          <w:rFonts w:ascii="Palatino Linotype" w:hAnsi="Palatino Linotype"/>
        </w:rPr>
        <w:t xml:space="preserve">  (Can unconsumed food be stored for later use?)</w:t>
      </w:r>
      <w:r w:rsidR="00C7598B">
        <w:rPr>
          <w:rFonts w:ascii="Palatino Linotype" w:hAnsi="Palatino Linotype"/>
        </w:rPr>
        <w:t xml:space="preserve">  </w:t>
      </w:r>
      <w:r w:rsidR="00153188">
        <w:rPr>
          <w:rFonts w:ascii="Palatino Linotype" w:hAnsi="Palatino Linotype"/>
        </w:rPr>
        <w:t>Transportation (using modern intermodal</w:t>
      </w:r>
      <w:r w:rsidR="00FD51E4">
        <w:rPr>
          <w:rFonts w:ascii="Palatino Linotype" w:hAnsi="Palatino Linotype"/>
        </w:rPr>
        <w:t>/multimodal</w:t>
      </w:r>
      <w:r w:rsidR="00153188">
        <w:rPr>
          <w:rFonts w:ascii="Palatino Linotype" w:hAnsi="Palatino Linotype"/>
        </w:rPr>
        <w:t xml:space="preserve"> strategies) of </w:t>
      </w:r>
      <w:r w:rsidR="00C7598B">
        <w:rPr>
          <w:rFonts w:ascii="Palatino Linotype" w:hAnsi="Palatino Linotype"/>
        </w:rPr>
        <w:t>unconsumed food to repurposing sites (consumption or energy) and utilizing modern technology to turn the unconsumed food into usable products</w:t>
      </w:r>
      <w:r w:rsidR="00FD51E4">
        <w:rPr>
          <w:rFonts w:ascii="Palatino Linotype" w:hAnsi="Palatino Linotype"/>
        </w:rPr>
        <w:t xml:space="preserve"> is needed</w:t>
      </w:r>
      <w:r w:rsidR="00C7598B">
        <w:rPr>
          <w:rFonts w:ascii="Palatino Linotype" w:hAnsi="Palatino Linotype"/>
        </w:rPr>
        <w:t>.</w:t>
      </w:r>
      <w:r>
        <w:rPr>
          <w:rFonts w:ascii="Palatino Linotype" w:hAnsi="Palatino Linotype"/>
        </w:rPr>
        <w:t xml:space="preserve">  </w:t>
      </w:r>
    </w:p>
    <w:p w14:paraId="0E014850" w14:textId="77777777" w:rsidR="00FD51E4" w:rsidRDefault="00FD51E4" w:rsidP="00C7598B">
      <w:pPr>
        <w:spacing w:after="0" w:line="240" w:lineRule="auto"/>
        <w:rPr>
          <w:rFonts w:ascii="Palatino Linotype" w:hAnsi="Palatino Linotype"/>
        </w:rPr>
      </w:pPr>
    </w:p>
    <w:p w14:paraId="500CC8E1" w14:textId="7B6423C9" w:rsidR="00A46B94" w:rsidRPr="007D61D8" w:rsidRDefault="00C7598B" w:rsidP="00C7598B">
      <w:pPr>
        <w:spacing w:after="0" w:line="240" w:lineRule="auto"/>
        <w:rPr>
          <w:rFonts w:ascii="Palatino Linotype" w:hAnsi="Palatino Linotype"/>
        </w:rPr>
      </w:pPr>
      <w:r>
        <w:rPr>
          <w:rFonts w:ascii="Palatino Linotype" w:hAnsi="Palatino Linotype"/>
        </w:rPr>
        <w:t>Several final observations: decreasing the environmental footprint must be done collaboratively with increasing productivity</w:t>
      </w:r>
      <w:r w:rsidR="00FD51E4">
        <w:rPr>
          <w:rFonts w:ascii="Palatino Linotype" w:hAnsi="Palatino Linotype"/>
        </w:rPr>
        <w:t>.  T</w:t>
      </w:r>
      <w:r>
        <w:rPr>
          <w:rFonts w:ascii="Palatino Linotype" w:hAnsi="Palatino Linotype"/>
        </w:rPr>
        <w:t>his not an exclusive U.S. challenge, it’s a global challenge.  H</w:t>
      </w:r>
      <w:r w:rsidRPr="007D61D8">
        <w:rPr>
          <w:rFonts w:ascii="Palatino Linotype" w:hAnsi="Palatino Linotype"/>
        </w:rPr>
        <w:t>ow do we reduce the barriers to work across</w:t>
      </w:r>
      <w:r>
        <w:rPr>
          <w:rFonts w:ascii="Palatino Linotype" w:hAnsi="Palatino Linotype"/>
        </w:rPr>
        <w:t xml:space="preserve"> international</w:t>
      </w:r>
      <w:r w:rsidRPr="007D61D8">
        <w:rPr>
          <w:rFonts w:ascii="Palatino Linotype" w:hAnsi="Palatino Linotype"/>
        </w:rPr>
        <w:t xml:space="preserve"> boundaries </w:t>
      </w:r>
      <w:r>
        <w:rPr>
          <w:rFonts w:ascii="Palatino Linotype" w:hAnsi="Palatino Linotype"/>
        </w:rPr>
        <w:t xml:space="preserve">in </w:t>
      </w:r>
      <w:r w:rsidRPr="007D61D8">
        <w:rPr>
          <w:rFonts w:ascii="Palatino Linotype" w:hAnsi="Palatino Linotype"/>
        </w:rPr>
        <w:t>global collaboration</w:t>
      </w:r>
      <w:r>
        <w:rPr>
          <w:rFonts w:ascii="Palatino Linotype" w:hAnsi="Palatino Linotype"/>
        </w:rPr>
        <w:t xml:space="preserve"> and </w:t>
      </w:r>
      <w:r w:rsidRPr="007D61D8">
        <w:rPr>
          <w:rFonts w:ascii="Palatino Linotype" w:hAnsi="Palatino Linotype"/>
        </w:rPr>
        <w:t>cooperation?</w:t>
      </w:r>
      <w:r>
        <w:rPr>
          <w:rFonts w:ascii="Palatino Linotype" w:hAnsi="Palatino Linotype"/>
        </w:rPr>
        <w:t xml:space="preserve">  </w:t>
      </w:r>
    </w:p>
    <w:p w14:paraId="15834857" w14:textId="77777777" w:rsidR="00A46B94" w:rsidRPr="007D61D8" w:rsidRDefault="00A46B94" w:rsidP="00A46B94">
      <w:pPr>
        <w:spacing w:after="0" w:line="240" w:lineRule="auto"/>
        <w:rPr>
          <w:rFonts w:ascii="Palatino Linotype" w:hAnsi="Palatino Linotype"/>
        </w:rPr>
      </w:pPr>
    </w:p>
    <w:p w14:paraId="76962B70" w14:textId="71AF0F6D" w:rsidR="007D61D8" w:rsidRPr="00C7598B" w:rsidRDefault="007D61D8" w:rsidP="002F6EDA">
      <w:pPr>
        <w:spacing w:after="0" w:line="240" w:lineRule="auto"/>
        <w:rPr>
          <w:rFonts w:ascii="Palatino Linotype" w:hAnsi="Palatino Linotype"/>
          <w:b/>
          <w:bCs/>
          <w:i/>
          <w:iCs/>
        </w:rPr>
      </w:pPr>
      <w:r w:rsidRPr="00C7598B">
        <w:rPr>
          <w:rFonts w:ascii="Palatino Linotype" w:hAnsi="Palatino Linotype"/>
          <w:b/>
          <w:bCs/>
          <w:i/>
          <w:iCs/>
        </w:rPr>
        <w:t xml:space="preserve">Opportunities </w:t>
      </w:r>
    </w:p>
    <w:p w14:paraId="151AA121" w14:textId="4BBDDD44" w:rsidR="007D61D8" w:rsidRPr="00153188" w:rsidRDefault="007D61D8" w:rsidP="007D61D8">
      <w:pPr>
        <w:spacing w:after="0" w:line="240" w:lineRule="auto"/>
        <w:rPr>
          <w:rFonts w:ascii="Palatino Linotype" w:hAnsi="Palatino Linotype"/>
        </w:rPr>
      </w:pPr>
      <w:r w:rsidRPr="007D61D8">
        <w:rPr>
          <w:rFonts w:ascii="Palatino Linotype" w:hAnsi="Palatino Linotype"/>
          <w:b/>
          <w:bCs/>
        </w:rPr>
        <w:lastRenderedPageBreak/>
        <w:t>Create animals</w:t>
      </w:r>
      <w:r w:rsidR="00153188">
        <w:rPr>
          <w:rFonts w:ascii="Palatino Linotype" w:hAnsi="Palatino Linotype"/>
          <w:b/>
          <w:bCs/>
        </w:rPr>
        <w:t xml:space="preserve"> and </w:t>
      </w:r>
      <w:r w:rsidRPr="007D61D8">
        <w:rPr>
          <w:rFonts w:ascii="Palatino Linotype" w:hAnsi="Palatino Linotype"/>
          <w:b/>
          <w:bCs/>
        </w:rPr>
        <w:t>plants with smaller environmental impact</w:t>
      </w:r>
      <w:r w:rsidR="00153188">
        <w:rPr>
          <w:rFonts w:ascii="Palatino Linotype" w:hAnsi="Palatino Linotype"/>
          <w:b/>
          <w:bCs/>
        </w:rPr>
        <w:t xml:space="preserve">.  </w:t>
      </w:r>
      <w:r w:rsidR="00153188">
        <w:rPr>
          <w:rFonts w:ascii="Palatino Linotype" w:hAnsi="Palatino Linotype"/>
        </w:rPr>
        <w:t xml:space="preserve">Earlier we cite the environmental impact of animals (specifically diary animals) as a challenge.  </w:t>
      </w:r>
      <w:r w:rsidR="00153188" w:rsidRPr="00153188">
        <w:rPr>
          <w:rFonts w:ascii="Palatino Linotype" w:hAnsi="Palatino Linotype"/>
        </w:rPr>
        <w:t xml:space="preserve">We also believe that there are opportunities as well.  Intentional design of plants and animals has the potential </w:t>
      </w:r>
      <w:r w:rsidR="00153188">
        <w:rPr>
          <w:rFonts w:ascii="Palatino Linotype" w:hAnsi="Palatino Linotype"/>
        </w:rPr>
        <w:t>to improve environmental quality, agricultural productivity</w:t>
      </w:r>
      <w:r w:rsidR="000B5D0A">
        <w:rPr>
          <w:rFonts w:ascii="Palatino Linotype" w:hAnsi="Palatino Linotype"/>
        </w:rPr>
        <w:t>, nutrient utilization (by plants and animals)</w:t>
      </w:r>
      <w:r w:rsidR="00153188">
        <w:rPr>
          <w:rFonts w:ascii="Palatino Linotype" w:hAnsi="Palatino Linotype"/>
        </w:rPr>
        <w:t xml:space="preserve"> and economic opportunity.  Modern farms are carbon sinks and have the potential to be market</w:t>
      </w:r>
      <w:r w:rsidR="00FD51E4">
        <w:rPr>
          <w:rFonts w:ascii="Palatino Linotype" w:hAnsi="Palatino Linotype"/>
        </w:rPr>
        <w:t>-</w:t>
      </w:r>
      <w:r w:rsidR="00153188">
        <w:rPr>
          <w:rFonts w:ascii="Palatino Linotype" w:hAnsi="Palatino Linotype"/>
        </w:rPr>
        <w:t>makers.  Development of markets that ensure farm prosperity are needed as are the policies that will serve to support the markets.  Genome design, prescriptive intervention</w:t>
      </w:r>
      <w:r w:rsidR="00FD51E4">
        <w:rPr>
          <w:rFonts w:ascii="Palatino Linotype" w:hAnsi="Palatino Linotype"/>
        </w:rPr>
        <w:t>,</w:t>
      </w:r>
      <w:r w:rsidR="00153188">
        <w:rPr>
          <w:rFonts w:ascii="Palatino Linotype" w:hAnsi="Palatino Linotype"/>
        </w:rPr>
        <w:t xml:space="preserve"> and systems-based management will all be important innovation clusters to address these opportunities.   </w:t>
      </w:r>
      <w:r w:rsidR="00153188" w:rsidRPr="00153188">
        <w:rPr>
          <w:rFonts w:ascii="Palatino Linotype" w:hAnsi="Palatino Linotype"/>
        </w:rPr>
        <w:t xml:space="preserve"> </w:t>
      </w:r>
    </w:p>
    <w:p w14:paraId="1DF400A5" w14:textId="5502AF8F" w:rsidR="007D61D8" w:rsidRDefault="007D61D8" w:rsidP="007D61D8">
      <w:pPr>
        <w:spacing w:after="0" w:line="240" w:lineRule="auto"/>
        <w:rPr>
          <w:rFonts w:ascii="Palatino Linotype" w:hAnsi="Palatino Linotype"/>
        </w:rPr>
      </w:pPr>
    </w:p>
    <w:p w14:paraId="684D1C7F" w14:textId="0DB3CB73" w:rsidR="000B5D0A" w:rsidRPr="000B5D0A" w:rsidRDefault="00C7598B" w:rsidP="000B5D0A">
      <w:pPr>
        <w:spacing w:after="0" w:line="240" w:lineRule="auto"/>
        <w:rPr>
          <w:rFonts w:ascii="Palatino Linotype" w:hAnsi="Palatino Linotype"/>
        </w:rPr>
      </w:pPr>
      <w:r>
        <w:rPr>
          <w:rFonts w:ascii="Palatino Linotype" w:hAnsi="Palatino Linotype"/>
          <w:b/>
          <w:bCs/>
        </w:rPr>
        <w:t>Promote</w:t>
      </w:r>
      <w:r w:rsidR="007D61D8" w:rsidRPr="007D61D8">
        <w:rPr>
          <w:rFonts w:ascii="Palatino Linotype" w:hAnsi="Palatino Linotype"/>
          <w:b/>
          <w:bCs/>
        </w:rPr>
        <w:t xml:space="preserve"> soil health in the face of a changing climate</w:t>
      </w:r>
      <w:r>
        <w:rPr>
          <w:rFonts w:ascii="Palatino Linotype" w:hAnsi="Palatino Linotype"/>
          <w:b/>
          <w:bCs/>
        </w:rPr>
        <w:t>.</w:t>
      </w:r>
      <w:r w:rsidR="000B5D0A">
        <w:rPr>
          <w:rFonts w:ascii="Palatino Linotype" w:hAnsi="Palatino Linotype"/>
          <w:b/>
          <w:bCs/>
        </w:rPr>
        <w:t xml:space="preserve">  </w:t>
      </w:r>
      <w:r w:rsidR="000B5D0A" w:rsidRPr="000B5D0A">
        <w:rPr>
          <w:rFonts w:ascii="Palatino Linotype" w:hAnsi="Palatino Linotype"/>
        </w:rPr>
        <w:t>Land use intensity modifies soil services.  Plant agriculture provides a means to reduce atmospheric carbon dioxide through sequestration.  To ensure soil health, research is needed to identify approaches for building the soil environment.  This includes identification of rotational grazing strategies for cool season grasses, sustainable means for enhancing soil organic matter through food waste to compost, and schemes to assess and monetize soil and plant ecosystem services.  Erosion control at the urban-rural interface will require the development of novel approaches to ensuring environmental quality.</w:t>
      </w:r>
      <w:r w:rsidR="000B5D0A">
        <w:rPr>
          <w:rFonts w:ascii="Palatino Linotype" w:hAnsi="Palatino Linotype"/>
        </w:rPr>
        <w:t xml:space="preserve">  All of this must be accomplished in an era of a changing environment.  </w:t>
      </w:r>
      <w:r w:rsidR="000B5D0A" w:rsidRPr="000B5D0A">
        <w:rPr>
          <w:rFonts w:ascii="Palatino Linotype" w:hAnsi="Palatino Linotype"/>
        </w:rPr>
        <w:t xml:space="preserve"> </w:t>
      </w:r>
    </w:p>
    <w:p w14:paraId="34C98BD7" w14:textId="714B134B" w:rsidR="007D61D8" w:rsidRPr="000B5D0A" w:rsidRDefault="007D61D8" w:rsidP="007D61D8">
      <w:pPr>
        <w:spacing w:after="0" w:line="240" w:lineRule="auto"/>
        <w:rPr>
          <w:rFonts w:ascii="Palatino Linotype" w:hAnsi="Palatino Linotype"/>
        </w:rPr>
      </w:pPr>
    </w:p>
    <w:p w14:paraId="2A88E20C" w14:textId="1B593914" w:rsidR="00C72088" w:rsidRDefault="0057076E" w:rsidP="0057076E">
      <w:pPr>
        <w:spacing w:after="0" w:line="240" w:lineRule="auto"/>
        <w:rPr>
          <w:rFonts w:ascii="Palatino Linotype" w:hAnsi="Palatino Linotype"/>
        </w:rPr>
      </w:pPr>
      <w:r w:rsidRPr="0057076E">
        <w:rPr>
          <w:rFonts w:ascii="Palatino Linotype" w:hAnsi="Palatino Linotype"/>
          <w:b/>
          <w:bCs/>
        </w:rPr>
        <w:t>Incentive compatible public policy - incentivize to decrease environmental footprint</w:t>
      </w:r>
      <w:r w:rsidR="00C72088">
        <w:rPr>
          <w:rFonts w:ascii="Palatino Linotype" w:hAnsi="Palatino Linotype"/>
          <w:b/>
          <w:bCs/>
        </w:rPr>
        <w:t xml:space="preserve">.  </w:t>
      </w:r>
      <w:r w:rsidR="00C72088" w:rsidRPr="00C72088">
        <w:rPr>
          <w:rFonts w:ascii="Palatino Linotype" w:hAnsi="Palatino Linotype"/>
        </w:rPr>
        <w:t xml:space="preserve">We suggest </w:t>
      </w:r>
      <w:r w:rsidR="00C72088">
        <w:rPr>
          <w:rFonts w:ascii="Palatino Linotype" w:hAnsi="Palatino Linotype"/>
        </w:rPr>
        <w:t xml:space="preserve">focusing strategies on a </w:t>
      </w:r>
      <w:r w:rsidRPr="0057076E">
        <w:rPr>
          <w:rFonts w:ascii="Palatino Linotype" w:hAnsi="Palatino Linotype"/>
        </w:rPr>
        <w:t xml:space="preserve">regional/sub-regional </w:t>
      </w:r>
      <w:r w:rsidR="00C72088">
        <w:rPr>
          <w:rFonts w:ascii="Palatino Linotype" w:hAnsi="Palatino Linotype"/>
        </w:rPr>
        <w:t xml:space="preserve">basis to identify investment opportunities that incentivize decreasing the environmental footprint while ensuring farm viability.   Identification of food </w:t>
      </w:r>
      <w:r w:rsidR="00C72088" w:rsidRPr="0057076E">
        <w:rPr>
          <w:rFonts w:ascii="Palatino Linotype" w:hAnsi="Palatino Linotype"/>
        </w:rPr>
        <w:t xml:space="preserve">production </w:t>
      </w:r>
      <w:r w:rsidR="00C72088">
        <w:rPr>
          <w:rFonts w:ascii="Palatino Linotype" w:hAnsi="Palatino Linotype"/>
        </w:rPr>
        <w:t xml:space="preserve">that reward environmental stewardship is essential. </w:t>
      </w:r>
      <w:r w:rsidR="00FD51E4">
        <w:rPr>
          <w:rFonts w:ascii="Palatino Linotype" w:hAnsi="Palatino Linotype"/>
        </w:rPr>
        <w:t xml:space="preserve"> </w:t>
      </w:r>
      <w:r w:rsidR="00C72088">
        <w:rPr>
          <w:rFonts w:ascii="Palatino Linotype" w:hAnsi="Palatino Linotype"/>
        </w:rPr>
        <w:t>A</w:t>
      </w:r>
      <w:r w:rsidR="00C72088" w:rsidRPr="00C72088">
        <w:rPr>
          <w:rFonts w:ascii="Palatino Linotype" w:hAnsi="Palatino Linotype"/>
        </w:rPr>
        <w:t>ll members of the</w:t>
      </w:r>
      <w:r w:rsidR="00FD51E4">
        <w:rPr>
          <w:rFonts w:ascii="Palatino Linotype" w:hAnsi="Palatino Linotype"/>
        </w:rPr>
        <w:t xml:space="preserve"> Northeast</w:t>
      </w:r>
      <w:r w:rsidR="00C72088" w:rsidRPr="00C72088">
        <w:rPr>
          <w:rFonts w:ascii="Palatino Linotype" w:hAnsi="Palatino Linotype"/>
        </w:rPr>
        <w:t xml:space="preserve"> food system</w:t>
      </w:r>
      <w:r w:rsidR="00FD51E4">
        <w:rPr>
          <w:rFonts w:ascii="Palatino Linotype" w:hAnsi="Palatino Linotype"/>
        </w:rPr>
        <w:t>s</w:t>
      </w:r>
      <w:r w:rsidR="00C72088" w:rsidRPr="00C72088">
        <w:rPr>
          <w:rFonts w:ascii="Palatino Linotype" w:hAnsi="Palatino Linotype"/>
        </w:rPr>
        <w:t xml:space="preserve"> chain must have access to science-based, data-driven information on innovations that preserve the quality and quantity of water, maintain soil quality and health, preserve air quality, sustain biodiversity and reduce agricultural pollution.</w:t>
      </w:r>
    </w:p>
    <w:p w14:paraId="2D8C5FA4" w14:textId="77777777" w:rsidR="00C72088" w:rsidRDefault="00C72088" w:rsidP="0057076E">
      <w:pPr>
        <w:spacing w:after="0" w:line="240" w:lineRule="auto"/>
        <w:rPr>
          <w:rFonts w:ascii="Palatino Linotype" w:hAnsi="Palatino Linotype"/>
        </w:rPr>
      </w:pPr>
    </w:p>
    <w:p w14:paraId="4B42F5CB" w14:textId="77777777" w:rsidR="00C72088" w:rsidRDefault="00C72088" w:rsidP="0057076E">
      <w:pPr>
        <w:spacing w:after="0" w:line="240" w:lineRule="auto"/>
        <w:rPr>
          <w:rFonts w:ascii="Palatino Linotype" w:hAnsi="Palatino Linotype"/>
        </w:rPr>
      </w:pPr>
    </w:p>
    <w:p w14:paraId="2824414F" w14:textId="77777777" w:rsidR="00FD51E4" w:rsidRDefault="00FD51E4" w:rsidP="002F6EDA">
      <w:pPr>
        <w:spacing w:after="0" w:line="240" w:lineRule="auto"/>
        <w:rPr>
          <w:rFonts w:ascii="Palatino Linotype" w:hAnsi="Palatino Linotype"/>
        </w:rPr>
      </w:pPr>
    </w:p>
    <w:p w14:paraId="6B89AD9C" w14:textId="77777777" w:rsidR="00B53C46" w:rsidRDefault="00B53C46" w:rsidP="002F6EDA">
      <w:pPr>
        <w:spacing w:after="0" w:line="240" w:lineRule="auto"/>
        <w:rPr>
          <w:rFonts w:ascii="Palatino Linotype" w:hAnsi="Palatino Linotype"/>
        </w:rPr>
      </w:pPr>
    </w:p>
    <w:p w14:paraId="0046E871" w14:textId="77777777" w:rsidR="00B53C46" w:rsidRDefault="00B53C46" w:rsidP="002F6EDA">
      <w:pPr>
        <w:spacing w:after="0" w:line="240" w:lineRule="auto"/>
        <w:rPr>
          <w:rFonts w:ascii="Palatino Linotype" w:hAnsi="Palatino Linotype"/>
        </w:rPr>
      </w:pPr>
    </w:p>
    <w:p w14:paraId="008F5521" w14:textId="77777777" w:rsidR="00B53C46" w:rsidRDefault="00B53C46" w:rsidP="002F6EDA">
      <w:pPr>
        <w:spacing w:after="0" w:line="240" w:lineRule="auto"/>
        <w:rPr>
          <w:rFonts w:ascii="Palatino Linotype" w:hAnsi="Palatino Linotype"/>
        </w:rPr>
      </w:pPr>
    </w:p>
    <w:p w14:paraId="3DDA2330" w14:textId="77777777" w:rsidR="00B53C46" w:rsidRDefault="00B53C46" w:rsidP="002F6EDA">
      <w:pPr>
        <w:spacing w:after="0" w:line="240" w:lineRule="auto"/>
        <w:rPr>
          <w:rFonts w:ascii="Palatino Linotype" w:hAnsi="Palatino Linotype"/>
        </w:rPr>
      </w:pPr>
    </w:p>
    <w:p w14:paraId="21A6FBD1" w14:textId="77777777" w:rsidR="00B53C46" w:rsidRDefault="00B53C46" w:rsidP="002F6EDA">
      <w:pPr>
        <w:spacing w:after="0" w:line="240" w:lineRule="auto"/>
        <w:rPr>
          <w:rFonts w:ascii="Palatino Linotype" w:hAnsi="Palatino Linotype"/>
        </w:rPr>
      </w:pPr>
    </w:p>
    <w:p w14:paraId="7DFF8588" w14:textId="77777777" w:rsidR="00B53C46" w:rsidRDefault="00B53C46" w:rsidP="002F6EDA">
      <w:pPr>
        <w:spacing w:after="0" w:line="240" w:lineRule="auto"/>
        <w:rPr>
          <w:rFonts w:ascii="Palatino Linotype" w:hAnsi="Palatino Linotype"/>
        </w:rPr>
      </w:pPr>
    </w:p>
    <w:p w14:paraId="37332B2A" w14:textId="77777777" w:rsidR="00B53C46" w:rsidRDefault="00B53C46" w:rsidP="002F6EDA">
      <w:pPr>
        <w:spacing w:after="0" w:line="240" w:lineRule="auto"/>
        <w:rPr>
          <w:rFonts w:ascii="Palatino Linotype" w:hAnsi="Palatino Linotype"/>
        </w:rPr>
      </w:pPr>
    </w:p>
    <w:p w14:paraId="78134B6B" w14:textId="77777777" w:rsidR="00B53C46" w:rsidRDefault="00B53C46" w:rsidP="002F6EDA">
      <w:pPr>
        <w:spacing w:after="0" w:line="240" w:lineRule="auto"/>
        <w:rPr>
          <w:rFonts w:ascii="Palatino Linotype" w:hAnsi="Palatino Linotype"/>
        </w:rPr>
      </w:pPr>
    </w:p>
    <w:p w14:paraId="3F14EB9D" w14:textId="77777777" w:rsidR="00B53C46" w:rsidRDefault="00B53C46" w:rsidP="002F6EDA">
      <w:pPr>
        <w:spacing w:after="0" w:line="240" w:lineRule="auto"/>
        <w:rPr>
          <w:rFonts w:ascii="Palatino Linotype" w:hAnsi="Palatino Linotype"/>
        </w:rPr>
      </w:pPr>
    </w:p>
    <w:p w14:paraId="285D8AE8" w14:textId="77777777" w:rsidR="00B53C46" w:rsidRDefault="00B53C46" w:rsidP="002F6EDA">
      <w:pPr>
        <w:spacing w:after="0" w:line="240" w:lineRule="auto"/>
        <w:rPr>
          <w:rFonts w:ascii="Palatino Linotype" w:hAnsi="Palatino Linotype"/>
        </w:rPr>
      </w:pPr>
    </w:p>
    <w:p w14:paraId="40DDB130" w14:textId="77777777" w:rsidR="00B53C46" w:rsidRDefault="00B53C46" w:rsidP="002F6EDA">
      <w:pPr>
        <w:spacing w:after="0" w:line="240" w:lineRule="auto"/>
        <w:rPr>
          <w:rFonts w:ascii="Palatino Linotype" w:hAnsi="Palatino Linotype"/>
        </w:rPr>
      </w:pPr>
    </w:p>
    <w:p w14:paraId="12909B0C" w14:textId="77777777" w:rsidR="00B53C46" w:rsidRDefault="00B53C46" w:rsidP="002F6EDA">
      <w:pPr>
        <w:spacing w:after="0" w:line="240" w:lineRule="auto"/>
        <w:rPr>
          <w:rFonts w:ascii="Palatino Linotype" w:hAnsi="Palatino Linotype"/>
        </w:rPr>
      </w:pPr>
    </w:p>
    <w:p w14:paraId="12CD87B3" w14:textId="77777777" w:rsidR="00B53C46" w:rsidRDefault="00B53C46" w:rsidP="002F6EDA">
      <w:pPr>
        <w:spacing w:after="0" w:line="240" w:lineRule="auto"/>
        <w:rPr>
          <w:rFonts w:ascii="Palatino Linotype" w:hAnsi="Palatino Linotype"/>
        </w:rPr>
      </w:pPr>
    </w:p>
    <w:sectPr w:rsidR="00B53C4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AB9A1" w14:textId="77777777" w:rsidR="006D648A" w:rsidRDefault="006D648A" w:rsidP="000B5D0A">
      <w:pPr>
        <w:spacing w:after="0" w:line="240" w:lineRule="auto"/>
      </w:pPr>
      <w:r>
        <w:separator/>
      </w:r>
    </w:p>
  </w:endnote>
  <w:endnote w:type="continuationSeparator" w:id="0">
    <w:p w14:paraId="2C0EDC8E" w14:textId="77777777" w:rsidR="006D648A" w:rsidRDefault="006D648A" w:rsidP="000B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A75E" w14:textId="77777777" w:rsidR="00921540" w:rsidRDefault="00921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344F" w14:textId="77777777" w:rsidR="00921540" w:rsidRDefault="00921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A618" w14:textId="77777777" w:rsidR="00921540" w:rsidRDefault="0092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4CC7A" w14:textId="77777777" w:rsidR="006D648A" w:rsidRDefault="006D648A" w:rsidP="000B5D0A">
      <w:pPr>
        <w:spacing w:after="0" w:line="240" w:lineRule="auto"/>
      </w:pPr>
      <w:r>
        <w:separator/>
      </w:r>
    </w:p>
  </w:footnote>
  <w:footnote w:type="continuationSeparator" w:id="0">
    <w:p w14:paraId="46B928A6" w14:textId="77777777" w:rsidR="006D648A" w:rsidRDefault="006D648A" w:rsidP="000B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25214" w14:textId="77777777" w:rsidR="00921540" w:rsidRDefault="00921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97951"/>
      <w:docPartObj>
        <w:docPartGallery w:val="Watermarks"/>
        <w:docPartUnique/>
      </w:docPartObj>
    </w:sdtPr>
    <w:sdtEndPr/>
    <w:sdtContent>
      <w:p w14:paraId="2B8A7D34" w14:textId="58F32B9A" w:rsidR="00921540" w:rsidRDefault="006D648A">
        <w:pPr>
          <w:pStyle w:val="Header"/>
        </w:pPr>
        <w:r>
          <w:rPr>
            <w:noProof/>
          </w:rPr>
          <w:pict w14:anchorId="4B1F6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CA000" w14:textId="77777777" w:rsidR="00921540" w:rsidRDefault="00921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F0623"/>
    <w:multiLevelType w:val="hybridMultilevel"/>
    <w:tmpl w:val="9DB835A2"/>
    <w:lvl w:ilvl="0" w:tplc="E268383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DA"/>
    <w:rsid w:val="00003B1B"/>
    <w:rsid w:val="000B5D0A"/>
    <w:rsid w:val="000D4EA3"/>
    <w:rsid w:val="00153188"/>
    <w:rsid w:val="00192D2B"/>
    <w:rsid w:val="001C1FDB"/>
    <w:rsid w:val="001D0387"/>
    <w:rsid w:val="002434A1"/>
    <w:rsid w:val="00260B18"/>
    <w:rsid w:val="002C3277"/>
    <w:rsid w:val="002E0076"/>
    <w:rsid w:val="002F6EDA"/>
    <w:rsid w:val="003256DB"/>
    <w:rsid w:val="00326087"/>
    <w:rsid w:val="00334978"/>
    <w:rsid w:val="003C026C"/>
    <w:rsid w:val="00465D8A"/>
    <w:rsid w:val="00476A7D"/>
    <w:rsid w:val="004833F5"/>
    <w:rsid w:val="004A11CA"/>
    <w:rsid w:val="005215C9"/>
    <w:rsid w:val="0057076E"/>
    <w:rsid w:val="005B3C0D"/>
    <w:rsid w:val="005D329A"/>
    <w:rsid w:val="00611B16"/>
    <w:rsid w:val="00681909"/>
    <w:rsid w:val="00694739"/>
    <w:rsid w:val="006D648A"/>
    <w:rsid w:val="006F7037"/>
    <w:rsid w:val="00766F0C"/>
    <w:rsid w:val="00770FF7"/>
    <w:rsid w:val="007D61D8"/>
    <w:rsid w:val="007F6802"/>
    <w:rsid w:val="00807DCB"/>
    <w:rsid w:val="00874344"/>
    <w:rsid w:val="008B35D7"/>
    <w:rsid w:val="00921540"/>
    <w:rsid w:val="00932CB0"/>
    <w:rsid w:val="009A75BB"/>
    <w:rsid w:val="00A46B94"/>
    <w:rsid w:val="00A86092"/>
    <w:rsid w:val="00A862C0"/>
    <w:rsid w:val="00A918BF"/>
    <w:rsid w:val="00B15A33"/>
    <w:rsid w:val="00B216B5"/>
    <w:rsid w:val="00B53C46"/>
    <w:rsid w:val="00B74F4E"/>
    <w:rsid w:val="00C31FB4"/>
    <w:rsid w:val="00C72088"/>
    <w:rsid w:val="00C7598B"/>
    <w:rsid w:val="00C76FEB"/>
    <w:rsid w:val="00CC0F53"/>
    <w:rsid w:val="00D40076"/>
    <w:rsid w:val="00D57F44"/>
    <w:rsid w:val="00D706BE"/>
    <w:rsid w:val="00D93928"/>
    <w:rsid w:val="00DD646D"/>
    <w:rsid w:val="00FD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7A4F61"/>
  <w15:chartTrackingRefBased/>
  <w15:docId w15:val="{33AC7387-8FB5-4B24-B4C2-2F1B0D80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5D0A"/>
    <w:pPr>
      <w:spacing w:after="0" w:line="240" w:lineRule="auto"/>
    </w:pPr>
    <w:rPr>
      <w:sz w:val="20"/>
      <w:szCs w:val="20"/>
    </w:rPr>
  </w:style>
  <w:style w:type="character" w:customStyle="1" w:styleId="FootnoteTextChar">
    <w:name w:val="Footnote Text Char"/>
    <w:basedOn w:val="DefaultParagraphFont"/>
    <w:link w:val="FootnoteText"/>
    <w:uiPriority w:val="99"/>
    <w:rsid w:val="000B5D0A"/>
    <w:rPr>
      <w:sz w:val="20"/>
      <w:szCs w:val="20"/>
    </w:rPr>
  </w:style>
  <w:style w:type="character" w:styleId="FootnoteReference">
    <w:name w:val="footnote reference"/>
    <w:basedOn w:val="DefaultParagraphFont"/>
    <w:uiPriority w:val="99"/>
    <w:unhideWhenUsed/>
    <w:rsid w:val="000B5D0A"/>
    <w:rPr>
      <w:vertAlign w:val="superscript"/>
    </w:rPr>
  </w:style>
  <w:style w:type="character" w:styleId="Hyperlink">
    <w:name w:val="Hyperlink"/>
    <w:basedOn w:val="DefaultParagraphFont"/>
    <w:uiPriority w:val="99"/>
    <w:unhideWhenUsed/>
    <w:rsid w:val="000B5D0A"/>
    <w:rPr>
      <w:color w:val="0563C1" w:themeColor="hyperlink"/>
      <w:u w:val="single"/>
    </w:rPr>
  </w:style>
  <w:style w:type="paragraph" w:styleId="Header">
    <w:name w:val="header"/>
    <w:basedOn w:val="Normal"/>
    <w:link w:val="HeaderChar"/>
    <w:uiPriority w:val="99"/>
    <w:unhideWhenUsed/>
    <w:rsid w:val="00921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40"/>
  </w:style>
  <w:style w:type="paragraph" w:styleId="Footer">
    <w:name w:val="footer"/>
    <w:basedOn w:val="Normal"/>
    <w:link w:val="FooterChar"/>
    <w:uiPriority w:val="99"/>
    <w:unhideWhenUsed/>
    <w:rsid w:val="00921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40"/>
  </w:style>
  <w:style w:type="paragraph" w:styleId="BalloonText">
    <w:name w:val="Balloon Text"/>
    <w:basedOn w:val="Normal"/>
    <w:link w:val="BalloonTextChar"/>
    <w:uiPriority w:val="99"/>
    <w:semiHidden/>
    <w:unhideWhenUsed/>
    <w:rsid w:val="001D0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65C3FA3647B45B55B66084BF35232" ma:contentTypeVersion="12" ma:contentTypeDescription="Create a new document." ma:contentTypeScope="" ma:versionID="c4e501bffe512435295920a646f62358">
  <xsd:schema xmlns:xsd="http://www.w3.org/2001/XMLSchema" xmlns:xs="http://www.w3.org/2001/XMLSchema" xmlns:p="http://schemas.microsoft.com/office/2006/metadata/properties" xmlns:ns2="9ee14fa4-e00d-41c8-a49a-6c646abeb47a" xmlns:ns3="b5160b91-bab2-4dd7-bc9f-f914a52212b1" targetNamespace="http://schemas.microsoft.com/office/2006/metadata/properties" ma:root="true" ma:fieldsID="6c470d5c60e3ffed33641f91d68508e9" ns2:_="" ns3:_="">
    <xsd:import namespace="9ee14fa4-e00d-41c8-a49a-6c646abeb47a"/>
    <xsd:import namespace="b5160b91-bab2-4dd7-bc9f-f914a5221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14fa4-e00d-41c8-a49a-6c646abeb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160b91-bab2-4dd7-bc9f-f914a52212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2A76E-636C-4C72-BE84-F795680EB25C}">
  <ds:schemaRefs>
    <ds:schemaRef ds:uri="http://schemas.microsoft.com/sharepoint/v3/contenttype/forms"/>
  </ds:schemaRefs>
</ds:datastoreItem>
</file>

<file path=customXml/itemProps2.xml><?xml version="1.0" encoding="utf-8"?>
<ds:datastoreItem xmlns:ds="http://schemas.openxmlformats.org/officeDocument/2006/customXml" ds:itemID="{C6DD40F1-5957-46BB-A7FE-33A51BF81F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3C858D-4DEA-4C10-9D83-D21B99DAF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14fa4-e00d-41c8-a49a-6c646abeb47a"/>
    <ds:schemaRef ds:uri="b5160b91-bab2-4dd7-bc9f-f914a522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dc:creator>
  <cp:keywords/>
  <dc:description/>
  <cp:lastModifiedBy>Mary Lou </cp:lastModifiedBy>
  <cp:revision>3</cp:revision>
  <dcterms:created xsi:type="dcterms:W3CDTF">2020-07-21T21:46:00Z</dcterms:created>
  <dcterms:modified xsi:type="dcterms:W3CDTF">2020-07-22T20:39:00Z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0x01010075D65C3FA3647B45B55B66084BF35232</vt:lpwstr>
  </property>
</Properties>
</file>